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C1" w:rsidRPr="00915937" w:rsidRDefault="003617C1" w:rsidP="003617C1">
      <w:pPr>
        <w:ind w:left="4320" w:firstLine="720"/>
      </w:pPr>
      <w:r w:rsidRPr="00915937">
        <w:t>GENERAL ADMINIST</w:t>
      </w:r>
      <w:r w:rsidR="006E6F9F">
        <w:t>R</w:t>
      </w:r>
      <w:r w:rsidRPr="00915937">
        <w:t xml:space="preserve">ATION DIVISION </w:t>
      </w:r>
    </w:p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3C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" strokecolor="black [3213]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Report No.              </w:t>
      </w:r>
      <w:r>
        <w:t xml:space="preserve">       </w:t>
      </w:r>
      <w:r w:rsidR="0021448B">
        <w:t>4</w:t>
      </w:r>
      <w:r>
        <w:t xml:space="preserve"> </w:t>
      </w:r>
    </w:p>
    <w:p w:rsidR="003617C1" w:rsidRDefault="003617C1" w:rsidP="003617C1">
      <w:pPr>
        <w:ind w:left="2160" w:hanging="2160"/>
      </w:pPr>
    </w:p>
    <w:p w:rsidR="003617C1" w:rsidRDefault="003617C1" w:rsidP="003617C1">
      <w:pPr>
        <w:ind w:left="2160" w:hanging="2160"/>
        <w:jc w:val="center"/>
      </w:pPr>
      <w:r>
        <w:t>OGDENSBURG CITY SCHOOL DISTRICT</w:t>
      </w:r>
    </w:p>
    <w:p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:rsidR="001B68EF" w:rsidRDefault="001B68EF" w:rsidP="003617C1">
      <w:pPr>
        <w:pBdr>
          <w:bottom w:val="double" w:sz="6" w:space="1" w:color="auto"/>
        </w:pBdr>
        <w:ind w:left="2160" w:hanging="2160"/>
        <w:jc w:val="center"/>
      </w:pPr>
    </w:p>
    <w:p w:rsidR="003617C1" w:rsidRDefault="003617C1" w:rsidP="003617C1">
      <w:pPr>
        <w:ind w:left="2160" w:hanging="2160"/>
      </w:pPr>
    </w:p>
    <w:p w:rsidR="00BC3A87" w:rsidRPr="00806FFA" w:rsidRDefault="00BC3A87" w:rsidP="00E37699">
      <w:pPr>
        <w:ind w:left="2160" w:hanging="2160"/>
        <w:rPr>
          <w:rFonts w:cs="Arial"/>
        </w:rPr>
      </w:pPr>
      <w:r w:rsidRPr="00806FFA">
        <w:rPr>
          <w:rFonts w:cs="Arial"/>
        </w:rPr>
        <w:t>SUBJECT:</w:t>
      </w:r>
      <w:r w:rsidRPr="00806FFA">
        <w:rPr>
          <w:rFonts w:cs="Arial"/>
        </w:rPr>
        <w:tab/>
      </w:r>
      <w:r>
        <w:rPr>
          <w:rFonts w:cs="Arial"/>
        </w:rPr>
        <w:t xml:space="preserve">Board Approval of </w:t>
      </w:r>
      <w:r w:rsidR="00647092">
        <w:rPr>
          <w:rFonts w:cs="Arial"/>
        </w:rPr>
        <w:t>Letter of Intent</w:t>
      </w:r>
      <w:r w:rsidR="00EB37C5">
        <w:rPr>
          <w:rFonts w:cs="Arial"/>
        </w:rPr>
        <w:t xml:space="preserve"> with </w:t>
      </w:r>
      <w:r w:rsidR="00054D1F">
        <w:rPr>
          <w:rFonts w:cs="Arial"/>
        </w:rPr>
        <w:t xml:space="preserve">Day Automation 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DATE: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="00054D1F">
        <w:rPr>
          <w:rFonts w:cs="Arial"/>
        </w:rPr>
        <w:t>December</w:t>
      </w:r>
      <w:r w:rsidR="00870E6A">
        <w:rPr>
          <w:rFonts w:cs="Arial"/>
        </w:rPr>
        <w:t xml:space="preserve"> 16, 2024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REASON FOR BOARD CONSIDERATION:</w:t>
      </w:r>
    </w:p>
    <w:p w:rsidR="00BC3A87" w:rsidRPr="00806FFA" w:rsidRDefault="00BC3A87" w:rsidP="00BC3A87">
      <w:pPr>
        <w:ind w:left="2160"/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>The Board of Education must accept or reject all contractual agreements.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FACTS AND ANALYSIS:</w:t>
      </w:r>
    </w:p>
    <w:p w:rsidR="00BC3A87" w:rsidRDefault="00BC3A87" w:rsidP="00BC3A87">
      <w:pPr>
        <w:ind w:left="2160"/>
        <w:rPr>
          <w:rFonts w:cs="Arial"/>
        </w:rPr>
      </w:pPr>
    </w:p>
    <w:p w:rsidR="00BC3A87" w:rsidRPr="00870E6A" w:rsidRDefault="00BC3A87" w:rsidP="00350CA8">
      <w:pPr>
        <w:ind w:left="2160"/>
        <w:rPr>
          <w:rFonts w:cs="Arial"/>
        </w:rPr>
      </w:pPr>
      <w:r w:rsidRPr="006B6333">
        <w:rPr>
          <w:rFonts w:cs="Arial"/>
        </w:rPr>
        <w:t xml:space="preserve">The Ogdensburg City School District </w:t>
      </w:r>
      <w:r w:rsidR="00647092">
        <w:rPr>
          <w:rFonts w:cs="Arial"/>
        </w:rPr>
        <w:t>does accept the Letter of Intent</w:t>
      </w:r>
      <w:r w:rsidRPr="006B6333">
        <w:rPr>
          <w:rFonts w:cs="Arial"/>
        </w:rPr>
        <w:t xml:space="preserve"> </w:t>
      </w:r>
      <w:r w:rsidRPr="00D922E1">
        <w:rPr>
          <w:rFonts w:cs="Arial"/>
        </w:rPr>
        <w:t xml:space="preserve">with </w:t>
      </w:r>
      <w:r w:rsidR="00054D1F" w:rsidRPr="00D922E1">
        <w:rPr>
          <w:rFonts w:cs="Arial"/>
        </w:rPr>
        <w:t>Day Automation</w:t>
      </w:r>
      <w:r w:rsidR="00647092">
        <w:rPr>
          <w:rFonts w:cs="Arial"/>
        </w:rPr>
        <w:t>,</w:t>
      </w:r>
      <w:r w:rsidR="00054D1F" w:rsidRPr="00D922E1">
        <w:rPr>
          <w:rFonts w:cs="Arial"/>
        </w:rPr>
        <w:t xml:space="preserve"> </w:t>
      </w:r>
      <w:r w:rsidR="00907FA3" w:rsidRPr="00D922E1">
        <w:rPr>
          <w:rFonts w:cs="Arial"/>
        </w:rPr>
        <w:t>828 Proctor Avenue</w:t>
      </w:r>
      <w:r w:rsidR="00D922E1" w:rsidRPr="00D922E1">
        <w:rPr>
          <w:rFonts w:cs="Arial"/>
        </w:rPr>
        <w:t xml:space="preserve"> Ogdensburg, NY 13669</w:t>
      </w:r>
      <w:r w:rsidR="00870E6A" w:rsidRPr="00D922E1">
        <w:rPr>
          <w:rFonts w:cs="Arial"/>
        </w:rPr>
        <w:t>.</w:t>
      </w:r>
      <w:r w:rsidR="00421185" w:rsidRPr="00D922E1">
        <w:rPr>
          <w:rFonts w:cs="Arial"/>
        </w:rPr>
        <w:t xml:space="preserve"> </w:t>
      </w:r>
      <w:r w:rsidRPr="00D922E1">
        <w:rPr>
          <w:rFonts w:cs="Arial"/>
        </w:rPr>
        <w:t>Th</w:t>
      </w:r>
      <w:r w:rsidR="00870E6A" w:rsidRPr="00D922E1">
        <w:rPr>
          <w:rFonts w:cs="Arial"/>
        </w:rPr>
        <w:t>e effective date will begin once a</w:t>
      </w:r>
      <w:r w:rsidR="00870E6A" w:rsidRPr="00647092">
        <w:rPr>
          <w:rFonts w:cs="Arial"/>
        </w:rPr>
        <w:t>pproved</w:t>
      </w:r>
      <w:r w:rsidR="005A629E" w:rsidRPr="00647092">
        <w:rPr>
          <w:rFonts w:cs="Arial"/>
        </w:rPr>
        <w:t>.</w:t>
      </w:r>
    </w:p>
    <w:p w:rsidR="00BC3A87" w:rsidRDefault="00BC3A87" w:rsidP="00BC3A87">
      <w:pPr>
        <w:rPr>
          <w:rFonts w:cs="Arial"/>
        </w:rPr>
      </w:pPr>
    </w:p>
    <w:p w:rsidR="00BC3A87" w:rsidRDefault="00BC3A87" w:rsidP="00BC3A87">
      <w:pPr>
        <w:rPr>
          <w:rFonts w:cs="Arial"/>
        </w:rPr>
      </w:pPr>
      <w:r w:rsidRPr="00806FFA">
        <w:rPr>
          <w:rFonts w:cs="Arial"/>
        </w:rPr>
        <w:t>RECOMMENDED ACTION: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 xml:space="preserve">Moved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 xml:space="preserve">and supported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>that, having the recommendation of the Superintendent of Schools, the Board of Education of the Ogdensburg City School District does hereby approve the</w:t>
      </w:r>
      <w:r>
        <w:rPr>
          <w:rFonts w:cs="Arial"/>
        </w:rPr>
        <w:t xml:space="preserve"> </w:t>
      </w:r>
      <w:r w:rsidR="00647092">
        <w:rPr>
          <w:rFonts w:cs="Arial"/>
        </w:rPr>
        <w:t>Letter of Intent</w:t>
      </w:r>
      <w:r w:rsidRPr="006B6333">
        <w:rPr>
          <w:rFonts w:cs="Arial"/>
        </w:rPr>
        <w:t xml:space="preserve"> with</w:t>
      </w:r>
      <w:r w:rsidR="00054D1F">
        <w:rPr>
          <w:rFonts w:cs="Arial"/>
        </w:rPr>
        <w:t xml:space="preserve"> Day Automation</w:t>
      </w:r>
      <w:r w:rsidRPr="006B6333">
        <w:rPr>
          <w:rFonts w:cs="Arial"/>
        </w:rPr>
        <w:t xml:space="preserve">, as submitted this </w:t>
      </w:r>
      <w:r w:rsidR="005A629E">
        <w:rPr>
          <w:rFonts w:cs="Arial"/>
        </w:rPr>
        <w:t>16</w:t>
      </w:r>
      <w:r w:rsidR="005A629E" w:rsidRPr="005A629E">
        <w:rPr>
          <w:rFonts w:cs="Arial"/>
          <w:vertAlign w:val="superscript"/>
        </w:rPr>
        <w:t>th</w:t>
      </w:r>
      <w:r w:rsidR="00421185">
        <w:rPr>
          <w:rFonts w:cs="Arial"/>
        </w:rPr>
        <w:t xml:space="preserve"> </w:t>
      </w:r>
      <w:r w:rsidRPr="006B6333">
        <w:rPr>
          <w:rFonts w:cs="Arial"/>
        </w:rPr>
        <w:t xml:space="preserve">day of </w:t>
      </w:r>
      <w:r w:rsidR="00054D1F">
        <w:rPr>
          <w:rFonts w:cs="Arial"/>
        </w:rPr>
        <w:t>December</w:t>
      </w:r>
      <w:r w:rsidR="005A629E">
        <w:rPr>
          <w:rFonts w:cs="Arial"/>
        </w:rPr>
        <w:t xml:space="preserve"> </w:t>
      </w:r>
      <w:r w:rsidR="003E6BEE">
        <w:rPr>
          <w:rFonts w:cs="Arial"/>
        </w:rPr>
        <w:t>2024</w:t>
      </w:r>
      <w:r w:rsidRPr="006B6333">
        <w:rPr>
          <w:rFonts w:cs="Arial"/>
        </w:rPr>
        <w:t>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APPROVED FOR PRESENTATION TO THE BOARD: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</w:p>
    <w:p w:rsidR="003617C1" w:rsidRPr="00915937" w:rsidRDefault="003617C1" w:rsidP="003617C1"/>
    <w:p w:rsidR="003617C1" w:rsidRPr="00915937" w:rsidRDefault="003617C1" w:rsidP="003617C1"/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680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:rsidR="003617C1" w:rsidRPr="00915937" w:rsidRDefault="003617C1" w:rsidP="003617C1"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:rsidR="003617C1" w:rsidRDefault="003617C1" w:rsidP="003617C1"/>
    <w:p w:rsidR="003617C1" w:rsidRDefault="003617C1" w:rsidP="003617C1"/>
    <w:p w:rsidR="003617C1" w:rsidRDefault="003617C1" w:rsidP="003617C1"/>
    <w:p w:rsidR="00E46DC3" w:rsidRDefault="00E46DC3" w:rsidP="003617C1"/>
    <w:p w:rsidR="003617C1" w:rsidRPr="00915937" w:rsidRDefault="003617C1" w:rsidP="003617C1">
      <w:r>
        <w:t>KK</w:t>
      </w:r>
      <w:r w:rsidRPr="00915937">
        <w:t>/</w:t>
      </w:r>
      <w:proofErr w:type="spellStart"/>
      <w:r>
        <w:t>rb</w:t>
      </w:r>
      <w:proofErr w:type="spellEnd"/>
    </w:p>
    <w:p w:rsidR="003617C1" w:rsidRPr="00915937" w:rsidRDefault="00E46DC3" w:rsidP="003617C1">
      <w:pPr>
        <w:jc w:val="center"/>
      </w:pPr>
      <w:r w:rsidRPr="00F40CEF">
        <w:t>-</w:t>
      </w:r>
      <w:r w:rsidR="0021448B">
        <w:t>4</w:t>
      </w:r>
      <w:r w:rsidR="003617C1" w:rsidRPr="00F40CEF">
        <w:t>-</w:t>
      </w:r>
      <w:bookmarkStart w:id="0" w:name="_GoBack"/>
      <w:bookmarkEnd w:id="0"/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054D1F"/>
    <w:rsid w:val="001B68EF"/>
    <w:rsid w:val="001F3C67"/>
    <w:rsid w:val="0021448B"/>
    <w:rsid w:val="00332DF7"/>
    <w:rsid w:val="00350CA8"/>
    <w:rsid w:val="003617C1"/>
    <w:rsid w:val="003E6BEE"/>
    <w:rsid w:val="00421185"/>
    <w:rsid w:val="00481AD1"/>
    <w:rsid w:val="00563046"/>
    <w:rsid w:val="00570814"/>
    <w:rsid w:val="0058079F"/>
    <w:rsid w:val="005A629E"/>
    <w:rsid w:val="00647092"/>
    <w:rsid w:val="00666D55"/>
    <w:rsid w:val="0067689C"/>
    <w:rsid w:val="006E6F9F"/>
    <w:rsid w:val="006F6C42"/>
    <w:rsid w:val="00734069"/>
    <w:rsid w:val="007D0F60"/>
    <w:rsid w:val="008526BB"/>
    <w:rsid w:val="00870E6A"/>
    <w:rsid w:val="0089435C"/>
    <w:rsid w:val="00907FA3"/>
    <w:rsid w:val="009B7118"/>
    <w:rsid w:val="00AE4DBE"/>
    <w:rsid w:val="00BC3A87"/>
    <w:rsid w:val="00C57157"/>
    <w:rsid w:val="00D922E1"/>
    <w:rsid w:val="00DA3C33"/>
    <w:rsid w:val="00E37699"/>
    <w:rsid w:val="00E46DC3"/>
    <w:rsid w:val="00E570B2"/>
    <w:rsid w:val="00EB37C5"/>
    <w:rsid w:val="00F40CEF"/>
    <w:rsid w:val="00F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2D29E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5</cp:revision>
  <cp:lastPrinted>2024-12-11T20:14:00Z</cp:lastPrinted>
  <dcterms:created xsi:type="dcterms:W3CDTF">2024-12-05T18:54:00Z</dcterms:created>
  <dcterms:modified xsi:type="dcterms:W3CDTF">2024-12-11T20:14:00Z</dcterms:modified>
</cp:coreProperties>
</file>