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  <w:sz w:val="36"/>
          <w:szCs w:val="36"/>
        </w:rPr>
      </w:pPr>
      <w:r>
        <w:rPr>
          <w:rFonts w:ascii="Arial" w:hAnsi="Arial" w:cs="Arial"/>
          <w:b/>
          <w:bCs/>
          <w:noProof/>
          <w:color w:val="0032A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5295900</wp:posOffset>
            </wp:positionH>
            <wp:positionV relativeFrom="paragraph">
              <wp:posOffset>-1</wp:posOffset>
            </wp:positionV>
            <wp:extent cx="1561298" cy="1672179"/>
            <wp:effectExtent l="0" t="0" r="127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 Blue 07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608" cy="1695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32A0"/>
          <w:sz w:val="36"/>
          <w:szCs w:val="36"/>
        </w:rPr>
        <w:t>Ogdensburg City School District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1100 State Street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Ogdensburg NY  13669</w:t>
      </w:r>
    </w:p>
    <w:p w:rsidR="0058258A" w:rsidRP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color w:val="0032A0"/>
        </w:rPr>
        <w:t>_________________________________________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</w:rPr>
      </w:pPr>
      <w:r>
        <w:rPr>
          <w:rFonts w:ascii="Arial" w:hAnsi="Arial" w:cs="Arial"/>
          <w:b/>
          <w:bCs/>
          <w:i/>
          <w:iCs/>
          <w:color w:val="0032A0"/>
        </w:rPr>
        <w:t>SUPERINTENDENT OF SCHOOLS</w:t>
      </w:r>
    </w:p>
    <w:p w:rsidR="0058258A" w:rsidRDefault="0058258A" w:rsidP="0058258A">
      <w:pPr>
        <w:pStyle w:val="NoParagraphStyle"/>
        <w:rPr>
          <w:rFonts w:ascii="Arial" w:hAnsi="Arial" w:cs="Arial"/>
          <w:b/>
          <w:bCs/>
          <w:color w:val="0032A0"/>
          <w:sz w:val="16"/>
          <w:szCs w:val="16"/>
        </w:rPr>
      </w:pPr>
    </w:p>
    <w:p w:rsidR="0058258A" w:rsidRPr="006D5B0D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Kevin K. Kendall</w:t>
      </w:r>
    </w:p>
    <w:p w:rsidR="0058258A" w:rsidRPr="006D5B0D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(315) 393-</w:t>
      </w:r>
      <w:r w:rsidR="004236DD" w:rsidRPr="006D5B0D">
        <w:rPr>
          <w:rFonts w:ascii="Arial" w:hAnsi="Arial" w:cs="Arial"/>
          <w:bCs/>
          <w:iCs/>
          <w:color w:val="0032A0"/>
          <w:sz w:val="24"/>
          <w:szCs w:val="24"/>
        </w:rPr>
        <w:t>0900 Ext.</w:t>
      </w: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 xml:space="preserve"> 31901</w:t>
      </w:r>
    </w:p>
    <w:p w:rsidR="00C604EC" w:rsidRDefault="0058258A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  <w:r w:rsidRPr="006D5B0D">
        <w:rPr>
          <w:rFonts w:ascii="Arial" w:hAnsi="Arial" w:cs="Arial"/>
          <w:bCs/>
          <w:iCs/>
          <w:noProof/>
          <w:color w:val="0032A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6852285</wp:posOffset>
            </wp:positionV>
            <wp:extent cx="617811" cy="600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 of Ogdensburg Logo-ALL bl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1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B0D">
        <w:rPr>
          <w:rFonts w:ascii="Arial" w:hAnsi="Arial" w:cs="Arial"/>
          <w:bCs/>
          <w:iCs/>
          <w:color w:val="0032A0"/>
          <w:sz w:val="24"/>
          <w:szCs w:val="24"/>
        </w:rPr>
        <w:t>Fax (315) 393-2767</w:t>
      </w:r>
    </w:p>
    <w:p w:rsidR="004236DD" w:rsidRDefault="004236DD" w:rsidP="006D5B0D">
      <w:pPr>
        <w:pStyle w:val="NoSpacing"/>
        <w:rPr>
          <w:rFonts w:ascii="Arial" w:hAnsi="Arial" w:cs="Arial"/>
          <w:bCs/>
          <w:iCs/>
          <w:color w:val="0032A0"/>
          <w:sz w:val="24"/>
          <w:szCs w:val="24"/>
        </w:rPr>
      </w:pP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To: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>Commissioners, Board of Education</w:t>
      </w: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From: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>Kevin K. Kendall, Superintendent of Schools</w:t>
      </w:r>
    </w:p>
    <w:p w:rsidR="00CE33D1" w:rsidRPr="008803EB" w:rsidRDefault="00CE33D1" w:rsidP="00CE33D1">
      <w:pPr>
        <w:rPr>
          <w:rFonts w:ascii="Lucida Bright" w:hAnsi="Lucida Bright"/>
          <w:sz w:val="22"/>
          <w:szCs w:val="20"/>
        </w:rPr>
      </w:pPr>
    </w:p>
    <w:p w:rsidR="00CE33D1" w:rsidRPr="008803EB" w:rsidRDefault="00CE33D1" w:rsidP="00CE33D1">
      <w:pP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Date: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</w:r>
      <w:r>
        <w:rPr>
          <w:rFonts w:ascii="Lucida Bright" w:hAnsi="Lucida Bright"/>
          <w:sz w:val="22"/>
          <w:szCs w:val="20"/>
        </w:rPr>
        <w:t xml:space="preserve">May </w:t>
      </w:r>
      <w:r w:rsidR="005F5979">
        <w:rPr>
          <w:rFonts w:ascii="Lucida Bright" w:hAnsi="Lucida Bright"/>
          <w:sz w:val="22"/>
          <w:szCs w:val="20"/>
        </w:rPr>
        <w:t>15</w:t>
      </w:r>
      <w:r>
        <w:rPr>
          <w:rFonts w:ascii="Lucida Bright" w:hAnsi="Lucida Bright"/>
          <w:sz w:val="22"/>
          <w:szCs w:val="20"/>
        </w:rPr>
        <w:t>, 2025</w:t>
      </w:r>
    </w:p>
    <w:p w:rsidR="00CE33D1" w:rsidRPr="008803EB" w:rsidRDefault="00CE33D1" w:rsidP="00CE33D1">
      <w:pPr>
        <w:rPr>
          <w:rFonts w:ascii="Lucida Bright" w:hAnsi="Lucida Bright"/>
          <w:sz w:val="22"/>
          <w:szCs w:val="20"/>
        </w:rPr>
      </w:pPr>
    </w:p>
    <w:p w:rsidR="00CE33D1" w:rsidRPr="008803EB" w:rsidRDefault="00CE33D1" w:rsidP="00CE33D1">
      <w:pPr>
        <w:pBdr>
          <w:bottom w:val="single" w:sz="6" w:space="1" w:color="auto"/>
        </w:pBdr>
        <w:ind w:left="720" w:firstLine="720"/>
        <w:rPr>
          <w:rFonts w:ascii="Lucida Bright" w:hAnsi="Lucida Bright"/>
          <w:sz w:val="22"/>
          <w:szCs w:val="20"/>
        </w:rPr>
      </w:pPr>
      <w:r w:rsidRPr="008803EB">
        <w:rPr>
          <w:rFonts w:ascii="Lucida Bright" w:hAnsi="Lucida Bright"/>
          <w:sz w:val="22"/>
          <w:szCs w:val="20"/>
        </w:rPr>
        <w:t>Re:</w:t>
      </w:r>
      <w:r w:rsidRPr="008803EB">
        <w:rPr>
          <w:rFonts w:ascii="Lucida Bright" w:hAnsi="Lucida Bright"/>
          <w:sz w:val="22"/>
          <w:szCs w:val="20"/>
        </w:rPr>
        <w:tab/>
      </w:r>
      <w:r w:rsidRPr="008803EB">
        <w:rPr>
          <w:rFonts w:ascii="Lucida Bright" w:hAnsi="Lucida Bright"/>
          <w:sz w:val="22"/>
          <w:szCs w:val="20"/>
        </w:rPr>
        <w:tab/>
        <w:t xml:space="preserve">Board of Education Package – </w:t>
      </w:r>
      <w:r>
        <w:rPr>
          <w:rFonts w:ascii="Lucida Bright" w:hAnsi="Lucida Bright"/>
          <w:sz w:val="22"/>
          <w:szCs w:val="20"/>
        </w:rPr>
        <w:t xml:space="preserve">Wednesday, May </w:t>
      </w:r>
      <w:r w:rsidR="005F5979">
        <w:rPr>
          <w:rFonts w:ascii="Lucida Bright" w:hAnsi="Lucida Bright"/>
          <w:sz w:val="22"/>
          <w:szCs w:val="20"/>
        </w:rPr>
        <w:t>21</w:t>
      </w:r>
      <w:r>
        <w:rPr>
          <w:rFonts w:ascii="Lucida Bright" w:hAnsi="Lucida Bright"/>
          <w:sz w:val="22"/>
          <w:szCs w:val="20"/>
        </w:rPr>
        <w:t xml:space="preserve"> 2025</w:t>
      </w:r>
    </w:p>
    <w:p w:rsid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</w:p>
    <w:p w:rsid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  <w:r w:rsidRPr="008803EB">
        <w:rPr>
          <w:rFonts w:ascii="Lucida Bright" w:eastAsia="Calibri" w:hAnsi="Lucida Bright" w:cs="Calibri"/>
          <w:b/>
          <w:sz w:val="22"/>
          <w:u w:val="single"/>
        </w:rPr>
        <w:t>General Administration</w:t>
      </w:r>
      <w:bookmarkStart w:id="0" w:name="_Hlk118297247"/>
    </w:p>
    <w:bookmarkEnd w:id="0"/>
    <w:p w:rsidR="00CE33D1" w:rsidRPr="00CE33D1" w:rsidRDefault="00CE33D1" w:rsidP="00CE33D1">
      <w:pPr>
        <w:jc w:val="center"/>
        <w:rPr>
          <w:rFonts w:ascii="Lucida Bright" w:eastAsia="Calibri" w:hAnsi="Lucida Bright" w:cs="Calibri"/>
          <w:b/>
          <w:sz w:val="22"/>
          <w:u w:val="single"/>
        </w:rPr>
      </w:pPr>
      <w:r w:rsidRPr="00CE33D1">
        <w:rPr>
          <w:rFonts w:ascii="Lucida Bright" w:eastAsia="Calibri" w:hAnsi="Lucida Bright" w:cs="Calibri"/>
          <w:b/>
          <w:sz w:val="22"/>
          <w:u w:val="single"/>
        </w:rPr>
        <w:t>New Business</w:t>
      </w:r>
    </w:p>
    <w:p w:rsidR="00AD0045" w:rsidRPr="00AD0045" w:rsidRDefault="005F5979" w:rsidP="00AD0045">
      <w:pPr>
        <w:numPr>
          <w:ilvl w:val="0"/>
          <w:numId w:val="2"/>
        </w:numPr>
        <w:rPr>
          <w:rFonts w:ascii="Lucida Bright" w:hAnsi="Lucida Bright"/>
        </w:rPr>
      </w:pPr>
      <w:hyperlink r:id="rId7" w:history="1">
        <w:r w:rsidR="00AD0045" w:rsidRPr="00AD0045">
          <w:rPr>
            <w:rFonts w:ascii="Lucida Bright" w:hAnsi="Lucida Bright"/>
          </w:rPr>
          <w:t>Setting Date for District’s Organizational Meeting</w:t>
        </w:r>
      </w:hyperlink>
      <w:r w:rsidR="00AD0045" w:rsidRPr="00AD0045">
        <w:rPr>
          <w:rFonts w:ascii="Lucida Bright" w:hAnsi="Lucida Bright"/>
        </w:rPr>
        <w:tab/>
      </w:r>
      <w:r w:rsidR="00AD0045" w:rsidRPr="00AD0045">
        <w:rPr>
          <w:rFonts w:ascii="Lucida Bright" w:hAnsi="Lucida Bright"/>
        </w:rPr>
        <w:tab/>
      </w:r>
    </w:p>
    <w:p w:rsidR="00AD0045" w:rsidRPr="00AD0045" w:rsidRDefault="005F5979" w:rsidP="00AD0045">
      <w:pPr>
        <w:numPr>
          <w:ilvl w:val="0"/>
          <w:numId w:val="2"/>
        </w:numPr>
        <w:rPr>
          <w:rFonts w:ascii="Lucida Bright" w:hAnsi="Lucida Bright"/>
        </w:rPr>
      </w:pPr>
      <w:hyperlink r:id="rId8" w:history="1">
        <w:r w:rsidR="00AD0045" w:rsidRPr="00AD0045">
          <w:rPr>
            <w:rFonts w:ascii="Lucida Bright" w:hAnsi="Lucida Bright"/>
          </w:rPr>
          <w:t>Final Read and Adoption of Ogdensburg City School</w:t>
        </w:r>
      </w:hyperlink>
      <w:r w:rsidR="00AD0045" w:rsidRPr="00AD0045">
        <w:rPr>
          <w:rFonts w:ascii="Lucida Bright" w:hAnsi="Lucida Bright"/>
        </w:rPr>
        <w:t xml:space="preserve"> Policies</w:t>
      </w:r>
    </w:p>
    <w:p w:rsidR="00AD0045" w:rsidRPr="00AD0045" w:rsidRDefault="005F5979" w:rsidP="00AD0045">
      <w:pPr>
        <w:numPr>
          <w:ilvl w:val="0"/>
          <w:numId w:val="2"/>
        </w:numPr>
        <w:rPr>
          <w:rFonts w:ascii="Lucida Bright" w:hAnsi="Lucida Bright"/>
        </w:rPr>
      </w:pPr>
      <w:hyperlink r:id="rId9" w:history="1">
        <w:r w:rsidR="00AD0045" w:rsidRPr="00AD0045">
          <w:rPr>
            <w:rFonts w:ascii="Lucida Bright" w:hAnsi="Lucida Bright"/>
          </w:rPr>
          <w:t>Appointment of Boys Varsity Soccer Head Coach</w:t>
        </w:r>
      </w:hyperlink>
      <w:r w:rsidR="00AD0045" w:rsidRPr="00AD0045">
        <w:rPr>
          <w:rFonts w:ascii="Lucida Bright" w:hAnsi="Lucida Bright"/>
        </w:rPr>
        <w:tab/>
      </w:r>
      <w:r w:rsidR="00AD0045" w:rsidRPr="00AD0045">
        <w:rPr>
          <w:rFonts w:ascii="Lucida Bright" w:hAnsi="Lucida Bright"/>
        </w:rPr>
        <w:tab/>
      </w:r>
    </w:p>
    <w:p w:rsidR="00AD0045" w:rsidRPr="00AD0045" w:rsidRDefault="005F5979" w:rsidP="00AD0045">
      <w:pPr>
        <w:numPr>
          <w:ilvl w:val="0"/>
          <w:numId w:val="2"/>
        </w:numPr>
        <w:rPr>
          <w:rFonts w:ascii="Lucida Bright" w:hAnsi="Lucida Bright"/>
        </w:rPr>
      </w:pPr>
      <w:hyperlink r:id="rId10" w:history="1">
        <w:r w:rsidR="00AD0045" w:rsidRPr="00AD0045">
          <w:rPr>
            <w:rFonts w:ascii="Lucida Bright" w:hAnsi="Lucida Bright"/>
          </w:rPr>
          <w:t>First Read of Ogdensburg City School District Policies</w:t>
        </w:r>
      </w:hyperlink>
      <w:r w:rsidR="00AD0045" w:rsidRPr="00AD0045">
        <w:rPr>
          <w:rFonts w:ascii="Lucida Bright" w:hAnsi="Lucida Bright"/>
        </w:rPr>
        <w:t xml:space="preserve"> </w:t>
      </w:r>
      <w:r w:rsidR="00AD0045" w:rsidRPr="00AD0045">
        <w:rPr>
          <w:rFonts w:ascii="Lucida Bright" w:hAnsi="Lucida Bright"/>
        </w:rPr>
        <w:tab/>
      </w:r>
      <w:r w:rsidR="00AD0045" w:rsidRPr="00AD0045">
        <w:rPr>
          <w:rFonts w:ascii="Lucida Bright" w:hAnsi="Lucida Bright"/>
        </w:rPr>
        <w:tab/>
      </w:r>
    </w:p>
    <w:p w:rsidR="00AD0045" w:rsidRPr="00AD0045" w:rsidRDefault="005F5979" w:rsidP="00AD0045">
      <w:pPr>
        <w:numPr>
          <w:ilvl w:val="0"/>
          <w:numId w:val="2"/>
        </w:numPr>
        <w:rPr>
          <w:rFonts w:ascii="Lucida Bright" w:hAnsi="Lucida Bright"/>
        </w:rPr>
      </w:pPr>
      <w:hyperlink r:id="rId11" w:history="1">
        <w:r w:rsidR="00AD0045" w:rsidRPr="00AD0045">
          <w:rPr>
            <w:rFonts w:ascii="Lucida Bright" w:hAnsi="Lucida Bright"/>
          </w:rPr>
          <w:t>First Review of Ogdensburg City School District Health</w:t>
        </w:r>
      </w:hyperlink>
      <w:r w:rsidR="00AD0045" w:rsidRPr="00AD0045">
        <w:rPr>
          <w:rFonts w:ascii="Lucida Bright" w:hAnsi="Lucida Bright"/>
        </w:rPr>
        <w:t xml:space="preserve"> Services Policy Manual for the 2025-2026 School Year </w:t>
      </w:r>
    </w:p>
    <w:p w:rsidR="00AD0045" w:rsidRPr="00AD0045" w:rsidRDefault="00AD0045" w:rsidP="00AD0045">
      <w:pPr>
        <w:numPr>
          <w:ilvl w:val="0"/>
          <w:numId w:val="2"/>
        </w:numPr>
        <w:rPr>
          <w:rFonts w:ascii="Lucida Bright" w:hAnsi="Lucida Bright"/>
        </w:rPr>
      </w:pPr>
      <w:r w:rsidRPr="00AD0045">
        <w:rPr>
          <w:rFonts w:ascii="Lucida Bright" w:hAnsi="Lucida Bright"/>
        </w:rPr>
        <w:t xml:space="preserve">Standard Work Day and Reporting Resolution </w:t>
      </w:r>
    </w:p>
    <w:p w:rsidR="00CE33D1" w:rsidRPr="009D45D1" w:rsidRDefault="00CE33D1" w:rsidP="00CE33D1">
      <w:pPr>
        <w:ind w:firstLine="720"/>
        <w:rPr>
          <w:rFonts w:ascii="Lucida Bright" w:hAnsi="Lucida Bright"/>
        </w:rPr>
      </w:pPr>
    </w:p>
    <w:p w:rsidR="00AD0045" w:rsidRDefault="00CE33D1" w:rsidP="00CE33D1">
      <w:pPr>
        <w:jc w:val="center"/>
        <w:rPr>
          <w:rFonts w:ascii="Lucida Bright" w:hAnsi="Lucida Bright"/>
        </w:rPr>
      </w:pPr>
      <w:r w:rsidRPr="009D45D1">
        <w:rPr>
          <w:rFonts w:ascii="Lucida Bright" w:eastAsia="Calibri" w:hAnsi="Lucida Bright" w:cs="Calibri"/>
          <w:b/>
          <w:u w:val="single"/>
        </w:rPr>
        <w:t>Business, Finance and Personnel Division</w:t>
      </w:r>
      <w:bookmarkStart w:id="1" w:name="_Hlk128564305"/>
      <w:r w:rsidRPr="009D45D1">
        <w:rPr>
          <w:rFonts w:ascii="Lucida Bright" w:hAnsi="Lucida Bright"/>
        </w:rPr>
        <w:tab/>
      </w:r>
    </w:p>
    <w:p w:rsidR="005F5979" w:rsidRPr="005F5979" w:rsidRDefault="005F5979" w:rsidP="005F5979">
      <w:pPr>
        <w:numPr>
          <w:ilvl w:val="0"/>
          <w:numId w:val="2"/>
        </w:numPr>
        <w:rPr>
          <w:rFonts w:ascii="Lucida Bright" w:hAnsi="Lucida Bright"/>
        </w:rPr>
      </w:pPr>
      <w:r w:rsidRPr="005F5979">
        <w:rPr>
          <w:rFonts w:ascii="Lucida Bright" w:hAnsi="Lucida Bright"/>
        </w:rPr>
        <w:t>Request for Budg</w:t>
      </w:r>
      <w:r w:rsidRPr="005F5979">
        <w:rPr>
          <w:rFonts w:ascii="Lucida Bright" w:hAnsi="Lucida Bright"/>
        </w:rPr>
        <w:t>e</w:t>
      </w:r>
      <w:r w:rsidRPr="005F5979">
        <w:rPr>
          <w:rFonts w:ascii="Lucida Bright" w:hAnsi="Lucida Bright"/>
        </w:rPr>
        <w:t>tary</w:t>
      </w:r>
      <w:r w:rsidRPr="005F5979">
        <w:rPr>
          <w:rFonts w:ascii="Lucida Bright" w:hAnsi="Lucida Bright"/>
        </w:rPr>
        <w:t xml:space="preserve"> </w:t>
      </w:r>
      <w:r w:rsidRPr="005F5979">
        <w:rPr>
          <w:rFonts w:ascii="Lucida Bright" w:hAnsi="Lucida Bright"/>
        </w:rPr>
        <w:t>Transfers</w:t>
      </w:r>
      <w:r w:rsidRPr="005F5979">
        <w:rPr>
          <w:rFonts w:ascii="Lucida Bright" w:hAnsi="Lucida Bright"/>
        </w:rPr>
        <w:tab/>
      </w:r>
      <w:r w:rsidRPr="005F5979">
        <w:rPr>
          <w:rFonts w:ascii="Lucida Bright" w:hAnsi="Lucida Bright"/>
        </w:rPr>
        <w:tab/>
      </w:r>
    </w:p>
    <w:p w:rsidR="005F5979" w:rsidRPr="005F5979" w:rsidRDefault="005F5979" w:rsidP="005F5979">
      <w:pPr>
        <w:numPr>
          <w:ilvl w:val="0"/>
          <w:numId w:val="2"/>
        </w:numPr>
        <w:rPr>
          <w:rFonts w:ascii="Lucida Bright" w:hAnsi="Lucida Bright"/>
        </w:rPr>
      </w:pPr>
      <w:r w:rsidRPr="005F5979">
        <w:rPr>
          <w:rFonts w:ascii="Lucida Bright" w:hAnsi="Lucida Bright"/>
        </w:rPr>
        <w:t xml:space="preserve">Approval of Bus Lift Equipment Procurement Through General Service Administration </w:t>
      </w:r>
    </w:p>
    <w:p w:rsidR="00CE33D1" w:rsidRDefault="00CE33D1" w:rsidP="00CE33D1">
      <w:pPr>
        <w:numPr>
          <w:ilvl w:val="0"/>
          <w:numId w:val="2"/>
        </w:numPr>
        <w:rPr>
          <w:rFonts w:ascii="Lucida Bright" w:hAnsi="Lucida Bright"/>
        </w:rPr>
      </w:pPr>
      <w:bookmarkStart w:id="2" w:name="_Hlk191976852"/>
      <w:r w:rsidRPr="009D45D1">
        <w:rPr>
          <w:rFonts w:ascii="Lucida Bright" w:hAnsi="Lucida Bright"/>
        </w:rPr>
        <w:t>Personnel (Retirements, Appointments, Resignations, FTE/Salary Changes, Medical Leave Request)</w:t>
      </w:r>
    </w:p>
    <w:p w:rsidR="00AD0045" w:rsidRDefault="00AD0045" w:rsidP="00CE33D1">
      <w:pPr>
        <w:numPr>
          <w:ilvl w:val="0"/>
          <w:numId w:val="2"/>
        </w:numPr>
        <w:rPr>
          <w:rFonts w:ascii="Lucida Bright" w:hAnsi="Lucida Bright"/>
        </w:rPr>
      </w:pPr>
      <w:r>
        <w:rPr>
          <w:rFonts w:ascii="Lucida Bright" w:hAnsi="Lucida Bright"/>
        </w:rPr>
        <w:t>Treasurer Reports for April 2025</w:t>
      </w:r>
    </w:p>
    <w:p w:rsidR="005F5979" w:rsidRDefault="005F5979" w:rsidP="005F5979">
      <w:pPr>
        <w:rPr>
          <w:rFonts w:ascii="Lucida Bright" w:hAnsi="Lucida Bright"/>
        </w:rPr>
      </w:pPr>
    </w:p>
    <w:p w:rsidR="005F5979" w:rsidRPr="005F5979" w:rsidRDefault="005F5979" w:rsidP="005F5979">
      <w:pPr>
        <w:tabs>
          <w:tab w:val="left" w:pos="1133"/>
        </w:tabs>
        <w:jc w:val="center"/>
        <w:rPr>
          <w:rFonts w:ascii="Lucida Bright" w:hAnsi="Lucida Bright" w:cs="Calibri"/>
          <w:b/>
          <w:i/>
          <w:sz w:val="40"/>
          <w:szCs w:val="28"/>
        </w:rPr>
      </w:pPr>
      <w:r w:rsidRPr="005F5979">
        <w:rPr>
          <w:rFonts w:ascii="Lucida Bright" w:hAnsi="Lucida Bright" w:cs="Calibri"/>
          <w:b/>
          <w:i/>
          <w:sz w:val="40"/>
          <w:szCs w:val="28"/>
        </w:rPr>
        <w:t>CANVASS OF THE VOTE TO BEGIN AT 8:00PM IN OFA CAFETERIA B</w:t>
      </w:r>
    </w:p>
    <w:p w:rsidR="005F5979" w:rsidRPr="009D45D1" w:rsidRDefault="005F5979" w:rsidP="005F5979">
      <w:pPr>
        <w:ind w:left="720"/>
        <w:rPr>
          <w:rFonts w:ascii="Lucida Bright" w:hAnsi="Lucida Bright"/>
        </w:rPr>
      </w:pPr>
    </w:p>
    <w:bookmarkEnd w:id="2"/>
    <w:p w:rsidR="00CE33D1" w:rsidRPr="005F5979" w:rsidRDefault="00CE33D1" w:rsidP="00CE33D1">
      <w:pPr>
        <w:jc w:val="center"/>
        <w:rPr>
          <w:rFonts w:ascii="Lucida Bright" w:hAnsi="Lucida Bright" w:cs="Calibri"/>
          <w:b/>
          <w:i/>
          <w:sz w:val="48"/>
          <w:szCs w:val="44"/>
        </w:rPr>
      </w:pPr>
      <w:r w:rsidRPr="005F5979">
        <w:rPr>
          <w:rFonts w:ascii="Lucida Bright" w:hAnsi="Lucida Bright" w:cs="Calibri"/>
          <w:b/>
          <w:i/>
          <w:sz w:val="48"/>
          <w:szCs w:val="44"/>
        </w:rPr>
        <w:t>The next Board of Education Meeting is on</w:t>
      </w:r>
    </w:p>
    <w:bookmarkEnd w:id="1"/>
    <w:p w:rsidR="00CE33D1" w:rsidRPr="005F5979" w:rsidRDefault="005F5979" w:rsidP="00CE33D1">
      <w:pPr>
        <w:jc w:val="center"/>
        <w:rPr>
          <w:rFonts w:ascii="Lucida Bright" w:hAnsi="Lucida Bright" w:cs="Calibri"/>
          <w:b/>
          <w:i/>
          <w:sz w:val="48"/>
          <w:szCs w:val="44"/>
        </w:rPr>
      </w:pPr>
      <w:r w:rsidRPr="005F5979">
        <w:rPr>
          <w:rFonts w:ascii="Lucida Bright" w:hAnsi="Lucida Bright" w:cs="Calibri"/>
          <w:b/>
          <w:i/>
          <w:sz w:val="48"/>
          <w:szCs w:val="44"/>
        </w:rPr>
        <w:t xml:space="preserve">June 9, </w:t>
      </w:r>
      <w:r w:rsidR="00CE33D1" w:rsidRPr="005F5979">
        <w:rPr>
          <w:rFonts w:ascii="Lucida Bright" w:hAnsi="Lucida Bright" w:cs="Calibri"/>
          <w:b/>
          <w:i/>
          <w:sz w:val="48"/>
          <w:szCs w:val="44"/>
        </w:rPr>
        <w:t xml:space="preserve">2025 at </w:t>
      </w:r>
      <w:r w:rsidRPr="005F5979">
        <w:rPr>
          <w:rFonts w:ascii="Lucida Bright" w:hAnsi="Lucida Bright" w:cs="Calibri"/>
          <w:b/>
          <w:i/>
          <w:sz w:val="48"/>
          <w:szCs w:val="44"/>
        </w:rPr>
        <w:t>6:00</w:t>
      </w:r>
      <w:r w:rsidR="00CE33D1" w:rsidRPr="005F5979">
        <w:rPr>
          <w:rFonts w:ascii="Lucida Bright" w:hAnsi="Lucida Bright" w:cs="Calibri"/>
          <w:b/>
          <w:i/>
          <w:sz w:val="48"/>
          <w:szCs w:val="44"/>
        </w:rPr>
        <w:t xml:space="preserve"> pm in OFA Cafeteria B</w:t>
      </w:r>
    </w:p>
    <w:p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:rsidR="00CE33D1" w:rsidRDefault="00CE33D1" w:rsidP="00CE33D1">
      <w:pPr>
        <w:rPr>
          <w:rFonts w:ascii="Lucida Bright" w:hAnsi="Lucida Bright" w:cs="Calibri"/>
          <w:b/>
          <w:i/>
          <w:sz w:val="18"/>
          <w:szCs w:val="50"/>
        </w:rPr>
      </w:pPr>
    </w:p>
    <w:p w:rsidR="00CE33D1" w:rsidRDefault="00CE33D1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</w:p>
    <w:p w:rsidR="00CE33D1" w:rsidRDefault="00CE33D1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</w:p>
    <w:p w:rsidR="005F5979" w:rsidRDefault="005F5979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</w:p>
    <w:p w:rsidR="00CE33D1" w:rsidRPr="00374DC9" w:rsidRDefault="00CE33D1" w:rsidP="00CE33D1">
      <w:pPr>
        <w:ind w:left="720" w:firstLine="720"/>
        <w:rPr>
          <w:rFonts w:ascii="Lucida Bright" w:hAnsi="Lucida Bright" w:cs="Calibri"/>
          <w:i/>
          <w:sz w:val="18"/>
          <w:szCs w:val="50"/>
        </w:rPr>
      </w:pPr>
      <w:r w:rsidRPr="00374DC9">
        <w:rPr>
          <w:rFonts w:ascii="Lucida Bright" w:hAnsi="Lucida Bright" w:cs="Calibri"/>
          <w:i/>
          <w:sz w:val="18"/>
          <w:szCs w:val="50"/>
        </w:rPr>
        <w:t>KK/</w:t>
      </w:r>
      <w:proofErr w:type="spellStart"/>
      <w:r w:rsidRPr="00374DC9">
        <w:rPr>
          <w:rFonts w:ascii="Lucida Bright" w:hAnsi="Lucida Bright" w:cs="Calibri"/>
          <w:i/>
          <w:sz w:val="18"/>
          <w:szCs w:val="50"/>
        </w:rPr>
        <w:t>rb</w:t>
      </w:r>
      <w:bookmarkStart w:id="3" w:name="_GoBack"/>
      <w:bookmarkEnd w:id="3"/>
      <w:proofErr w:type="spellEnd"/>
    </w:p>
    <w:p w:rsidR="00A0429C" w:rsidRPr="00A0429C" w:rsidRDefault="00A0429C" w:rsidP="00A0429C">
      <w:pPr>
        <w:pStyle w:val="NoSpacing"/>
        <w:ind w:left="720"/>
        <w:jc w:val="center"/>
        <w:rPr>
          <w:rFonts w:ascii="Arial" w:hAnsi="Arial" w:cs="Arial"/>
          <w:bCs/>
          <w:iCs/>
          <w:sz w:val="24"/>
          <w:szCs w:val="24"/>
        </w:rPr>
      </w:pPr>
    </w:p>
    <w:sectPr w:rsidR="00A0429C" w:rsidRPr="00A0429C" w:rsidSect="00582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7239B"/>
    <w:multiLevelType w:val="hybridMultilevel"/>
    <w:tmpl w:val="497A4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501E82"/>
    <w:multiLevelType w:val="hybridMultilevel"/>
    <w:tmpl w:val="5536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8A"/>
    <w:rsid w:val="00216125"/>
    <w:rsid w:val="00323D16"/>
    <w:rsid w:val="004236DD"/>
    <w:rsid w:val="0058258A"/>
    <w:rsid w:val="005F5979"/>
    <w:rsid w:val="006D5B0D"/>
    <w:rsid w:val="006F116D"/>
    <w:rsid w:val="00A0429C"/>
    <w:rsid w:val="00AD0045"/>
    <w:rsid w:val="00C604EC"/>
    <w:rsid w:val="00CE33D1"/>
    <w:rsid w:val="00D35911"/>
    <w:rsid w:val="00F72D4C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A40C"/>
  <w15:chartTrackingRefBased/>
  <w15:docId w15:val="{0CE71A40-6750-4042-950C-F5D8C599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3D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8258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D5B0D"/>
    <w:pPr>
      <w:spacing w:after="0" w:line="240" w:lineRule="auto"/>
    </w:pPr>
  </w:style>
  <w:style w:type="character" w:styleId="Hyperlink">
    <w:name w:val="Hyperlink"/>
    <w:rsid w:val="00CE33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e.ogdensburgk12.org/2024-2025/5-21-25/Staff%20Report-%20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oe.ogdensburgk12.org/2024-2025/5-21-25/Staff%20Report-%20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oe.ogdensburgk12.org/2024-2025/5-21-25/Staff%20Report-%205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boe.ogdensburgk12.org/2024-2025/5-21-25/Staff%20Report-%2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e.ogdensburgk12.org/2024-2025/5-21-25/Staff%20Report-%20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McDougall, Kristy</dc:creator>
  <cp:keywords/>
  <dc:description/>
  <cp:lastModifiedBy>Barr, Rachel</cp:lastModifiedBy>
  <cp:revision>2</cp:revision>
  <cp:lastPrinted>2025-05-15T12:41:00Z</cp:lastPrinted>
  <dcterms:created xsi:type="dcterms:W3CDTF">2025-05-15T12:41:00Z</dcterms:created>
  <dcterms:modified xsi:type="dcterms:W3CDTF">2025-05-15T12:41:00Z</dcterms:modified>
</cp:coreProperties>
</file>