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E11" w:rsidRDefault="00EE3E11" w:rsidP="00EE3E11">
      <w:pPr>
        <w:spacing w:after="0" w:line="240" w:lineRule="auto"/>
        <w:ind w:left="360"/>
        <w:rPr>
          <w:rFonts w:ascii="Book Antiqua" w:hAnsi="Book Antiqua"/>
          <w:sz w:val="24"/>
        </w:rPr>
      </w:pPr>
    </w:p>
    <w:p w:rsidR="008328BC" w:rsidRPr="003D3A3F" w:rsidRDefault="003D3A3F" w:rsidP="003D3A3F">
      <w:pPr>
        <w:spacing w:after="0" w:line="240" w:lineRule="auto"/>
        <w:ind w:left="360"/>
        <w:rPr>
          <w:rFonts w:ascii="Book Antiqua" w:hAnsi="Book Antiqua"/>
          <w:sz w:val="24"/>
          <w:u w:val="single"/>
        </w:rPr>
      </w:pPr>
      <w:r>
        <w:rPr>
          <w:rFonts w:ascii="Book Antiqua" w:hAnsi="Book Antiqua"/>
          <w:b/>
          <w:sz w:val="24"/>
          <w:szCs w:val="24"/>
          <w:u w:val="single"/>
        </w:rPr>
        <w:t xml:space="preserve">Section I:  </w:t>
      </w:r>
      <w:r w:rsidR="00A54367" w:rsidRPr="003D3A3F">
        <w:rPr>
          <w:rFonts w:ascii="Book Antiqua" w:hAnsi="Book Antiqua"/>
          <w:b/>
          <w:sz w:val="24"/>
          <w:szCs w:val="24"/>
          <w:u w:val="single"/>
        </w:rPr>
        <w:t>Fee Schedule Guidelines</w:t>
      </w:r>
    </w:p>
    <w:p w:rsidR="00A54367" w:rsidRPr="008328BC" w:rsidRDefault="00A54367" w:rsidP="00A54367">
      <w:pPr>
        <w:spacing w:after="0" w:line="240" w:lineRule="auto"/>
        <w:ind w:left="360"/>
        <w:rPr>
          <w:rFonts w:ascii="Book Antiqua" w:hAnsi="Book Antiqua"/>
          <w:b/>
          <w:sz w:val="21"/>
          <w:szCs w:val="21"/>
        </w:rPr>
      </w:pPr>
      <w:r w:rsidRPr="008328BC">
        <w:rPr>
          <w:rFonts w:ascii="Book Antiqua" w:hAnsi="Book Antiqua"/>
          <w:b/>
          <w:sz w:val="21"/>
          <w:szCs w:val="21"/>
        </w:rPr>
        <w:t>Group A</w:t>
      </w:r>
      <w:r w:rsidR="008328BC" w:rsidRPr="008328BC">
        <w:rPr>
          <w:rFonts w:ascii="Book Antiqua" w:hAnsi="Book Antiqua"/>
          <w:b/>
          <w:sz w:val="21"/>
          <w:szCs w:val="21"/>
        </w:rPr>
        <w:t xml:space="preserve"> -</w:t>
      </w:r>
      <w:r w:rsidRPr="008328BC">
        <w:rPr>
          <w:rFonts w:ascii="Book Antiqua" w:hAnsi="Book Antiqua"/>
          <w:b/>
          <w:sz w:val="21"/>
          <w:szCs w:val="21"/>
        </w:rPr>
        <w:t xml:space="preserve"> (Activities by a school sponsored organization, including PTO Groups</w:t>
      </w:r>
      <w:r w:rsidR="003519A8">
        <w:rPr>
          <w:rFonts w:ascii="Book Antiqua" w:hAnsi="Book Antiqua"/>
          <w:b/>
          <w:sz w:val="21"/>
          <w:szCs w:val="21"/>
        </w:rPr>
        <w:t>, Booster</w:t>
      </w:r>
      <w:r w:rsidRPr="008328BC">
        <w:rPr>
          <w:rFonts w:ascii="Book Antiqua" w:hAnsi="Book Antiqua"/>
          <w:b/>
          <w:sz w:val="21"/>
          <w:szCs w:val="21"/>
        </w:rPr>
        <w:t>)</w:t>
      </w:r>
    </w:p>
    <w:p w:rsidR="00A54367" w:rsidRPr="008328BC" w:rsidRDefault="00A54367" w:rsidP="008328BC">
      <w:pPr>
        <w:pStyle w:val="ListParagraph"/>
        <w:numPr>
          <w:ilvl w:val="0"/>
          <w:numId w:val="9"/>
        </w:numPr>
        <w:spacing w:after="0" w:line="240" w:lineRule="auto"/>
        <w:rPr>
          <w:rFonts w:ascii="Book Antiqua" w:hAnsi="Book Antiqua"/>
          <w:sz w:val="21"/>
          <w:szCs w:val="21"/>
        </w:rPr>
      </w:pPr>
      <w:r w:rsidRPr="008328BC">
        <w:rPr>
          <w:rFonts w:ascii="Book Antiqua" w:hAnsi="Book Antiqua"/>
          <w:sz w:val="21"/>
          <w:szCs w:val="21"/>
        </w:rPr>
        <w:t>Use shall be allowed free of charge</w:t>
      </w:r>
    </w:p>
    <w:p w:rsidR="008328BC" w:rsidRPr="008328BC" w:rsidRDefault="008328BC" w:rsidP="008328BC">
      <w:pPr>
        <w:spacing w:after="0" w:line="240" w:lineRule="auto"/>
        <w:ind w:left="360"/>
        <w:rPr>
          <w:rFonts w:ascii="Book Antiqua" w:hAnsi="Book Antiqua"/>
          <w:b/>
          <w:sz w:val="21"/>
          <w:szCs w:val="21"/>
        </w:rPr>
      </w:pPr>
      <w:r w:rsidRPr="008328BC">
        <w:rPr>
          <w:rFonts w:ascii="Book Antiqua" w:hAnsi="Book Antiqua"/>
          <w:b/>
          <w:sz w:val="21"/>
          <w:szCs w:val="21"/>
        </w:rPr>
        <w:t>Group B - (Youth Groups and organizations conducting a community educational activity)</w:t>
      </w:r>
    </w:p>
    <w:p w:rsidR="008328BC" w:rsidRPr="008328BC" w:rsidRDefault="008328BC" w:rsidP="008328BC">
      <w:pPr>
        <w:pStyle w:val="ListParagraph"/>
        <w:numPr>
          <w:ilvl w:val="0"/>
          <w:numId w:val="9"/>
        </w:numPr>
        <w:spacing w:after="0" w:line="240" w:lineRule="auto"/>
        <w:rPr>
          <w:rFonts w:ascii="Book Antiqua" w:hAnsi="Book Antiqua"/>
          <w:b/>
          <w:sz w:val="21"/>
          <w:szCs w:val="21"/>
        </w:rPr>
      </w:pPr>
      <w:r w:rsidRPr="008328BC">
        <w:rPr>
          <w:rFonts w:ascii="Book Antiqua" w:hAnsi="Book Antiqua"/>
          <w:sz w:val="21"/>
          <w:szCs w:val="21"/>
        </w:rPr>
        <w:t>No facility use fee shall be charged; however, the costs of personnel shall be charged to the using group/organization.</w:t>
      </w:r>
    </w:p>
    <w:p w:rsidR="00A54367" w:rsidRPr="008328BC" w:rsidRDefault="00A54367" w:rsidP="00A54367">
      <w:pPr>
        <w:spacing w:after="0" w:line="240" w:lineRule="auto"/>
        <w:ind w:left="360"/>
        <w:rPr>
          <w:rFonts w:ascii="Book Antiqua" w:hAnsi="Book Antiqua"/>
          <w:b/>
          <w:sz w:val="21"/>
          <w:szCs w:val="21"/>
        </w:rPr>
      </w:pPr>
      <w:r w:rsidRPr="008328BC">
        <w:rPr>
          <w:rFonts w:ascii="Book Antiqua" w:hAnsi="Book Antiqua"/>
          <w:b/>
          <w:sz w:val="21"/>
          <w:szCs w:val="21"/>
        </w:rPr>
        <w:t xml:space="preserve">Group </w:t>
      </w:r>
      <w:r w:rsidR="008328BC" w:rsidRPr="008328BC">
        <w:rPr>
          <w:rFonts w:ascii="Book Antiqua" w:hAnsi="Book Antiqua"/>
          <w:b/>
          <w:sz w:val="21"/>
          <w:szCs w:val="21"/>
        </w:rPr>
        <w:t>C</w:t>
      </w:r>
      <w:r w:rsidR="008328BC">
        <w:rPr>
          <w:rFonts w:ascii="Book Antiqua" w:hAnsi="Book Antiqua"/>
          <w:b/>
          <w:sz w:val="21"/>
          <w:szCs w:val="21"/>
        </w:rPr>
        <w:t xml:space="preserve"> -</w:t>
      </w:r>
      <w:r w:rsidRPr="008328BC">
        <w:rPr>
          <w:rFonts w:ascii="Book Antiqua" w:hAnsi="Book Antiqua"/>
          <w:b/>
          <w:sz w:val="21"/>
          <w:szCs w:val="21"/>
        </w:rPr>
        <w:t xml:space="preserve"> (Local non-profit groups and organizations)</w:t>
      </w:r>
    </w:p>
    <w:p w:rsidR="00A54367" w:rsidRPr="008328BC" w:rsidRDefault="00A54367" w:rsidP="008328BC">
      <w:pPr>
        <w:pStyle w:val="ListParagraph"/>
        <w:numPr>
          <w:ilvl w:val="0"/>
          <w:numId w:val="8"/>
        </w:numPr>
        <w:spacing w:after="0" w:line="240" w:lineRule="auto"/>
        <w:rPr>
          <w:rFonts w:ascii="Book Antiqua" w:hAnsi="Book Antiqua"/>
          <w:sz w:val="21"/>
          <w:szCs w:val="21"/>
        </w:rPr>
      </w:pPr>
      <w:r w:rsidRPr="008328BC">
        <w:rPr>
          <w:rFonts w:ascii="Book Antiqua" w:hAnsi="Book Antiqua"/>
          <w:sz w:val="21"/>
          <w:szCs w:val="21"/>
        </w:rPr>
        <w:t>A fee for the use of the facilities shall be charged at 75% of the rate per hour fee.  In addition, custodial and other necessary personnel costs shall be charged at the rates(s) below.</w:t>
      </w:r>
    </w:p>
    <w:p w:rsidR="00A54367" w:rsidRPr="008328BC" w:rsidRDefault="00A54367" w:rsidP="00A54367">
      <w:pPr>
        <w:spacing w:after="0" w:line="240" w:lineRule="auto"/>
        <w:ind w:left="360"/>
        <w:rPr>
          <w:rFonts w:ascii="Book Antiqua" w:hAnsi="Book Antiqua"/>
          <w:b/>
          <w:sz w:val="21"/>
          <w:szCs w:val="21"/>
        </w:rPr>
      </w:pPr>
      <w:r w:rsidRPr="008328BC">
        <w:rPr>
          <w:rFonts w:ascii="Book Antiqua" w:hAnsi="Book Antiqua"/>
          <w:b/>
          <w:sz w:val="21"/>
          <w:szCs w:val="21"/>
        </w:rPr>
        <w:t xml:space="preserve">Group </w:t>
      </w:r>
      <w:r w:rsidR="008328BC" w:rsidRPr="008328BC">
        <w:rPr>
          <w:rFonts w:ascii="Book Antiqua" w:hAnsi="Book Antiqua"/>
          <w:b/>
          <w:sz w:val="21"/>
          <w:szCs w:val="21"/>
        </w:rPr>
        <w:t>D</w:t>
      </w:r>
      <w:r w:rsidR="008328BC">
        <w:rPr>
          <w:rFonts w:ascii="Book Antiqua" w:hAnsi="Book Antiqua"/>
          <w:b/>
          <w:sz w:val="21"/>
          <w:szCs w:val="21"/>
        </w:rPr>
        <w:t xml:space="preserve"> -</w:t>
      </w:r>
      <w:r w:rsidRPr="008328BC">
        <w:rPr>
          <w:rFonts w:ascii="Book Antiqua" w:hAnsi="Book Antiqua"/>
          <w:b/>
          <w:sz w:val="21"/>
          <w:szCs w:val="21"/>
        </w:rPr>
        <w:t xml:space="preserve"> (Commercial, profit making organizations</w:t>
      </w:r>
      <w:r w:rsidR="008328BC" w:rsidRPr="008328BC">
        <w:rPr>
          <w:rFonts w:ascii="Book Antiqua" w:hAnsi="Book Antiqua"/>
          <w:b/>
          <w:sz w:val="21"/>
          <w:szCs w:val="21"/>
        </w:rPr>
        <w:t>)</w:t>
      </w:r>
    </w:p>
    <w:p w:rsidR="00A54367" w:rsidRDefault="008328BC" w:rsidP="00A368BB">
      <w:pPr>
        <w:pStyle w:val="ListParagraph"/>
        <w:numPr>
          <w:ilvl w:val="0"/>
          <w:numId w:val="8"/>
        </w:numPr>
        <w:spacing w:after="0" w:line="240" w:lineRule="auto"/>
        <w:rPr>
          <w:rFonts w:ascii="Book Antiqua" w:hAnsi="Book Antiqua"/>
          <w:sz w:val="21"/>
          <w:szCs w:val="21"/>
        </w:rPr>
      </w:pPr>
      <w:r w:rsidRPr="008328BC">
        <w:rPr>
          <w:rFonts w:ascii="Book Antiqua" w:hAnsi="Book Antiqua"/>
          <w:sz w:val="21"/>
          <w:szCs w:val="21"/>
        </w:rPr>
        <w:t>These groups shall be charged a fee based upon the fee schedule below.  In addition, custodial and other necessary personnel costs shall be charged at the rates(s) below.</w:t>
      </w:r>
    </w:p>
    <w:p w:rsidR="003D3A3F" w:rsidRDefault="003D3A3F" w:rsidP="003D3A3F">
      <w:pPr>
        <w:spacing w:after="0" w:line="240" w:lineRule="auto"/>
        <w:ind w:left="360"/>
        <w:rPr>
          <w:rFonts w:ascii="Book Antiqua" w:hAnsi="Book Antiqua"/>
          <w:sz w:val="21"/>
          <w:szCs w:val="21"/>
        </w:rPr>
      </w:pPr>
    </w:p>
    <w:p w:rsidR="003D3A3F" w:rsidRPr="003D3A3F" w:rsidRDefault="003D3A3F" w:rsidP="003D3A3F">
      <w:pPr>
        <w:spacing w:after="0" w:line="240" w:lineRule="auto"/>
        <w:ind w:left="360"/>
        <w:rPr>
          <w:rFonts w:ascii="Book Antiqua" w:hAnsi="Book Antiqua"/>
          <w:b/>
          <w:sz w:val="24"/>
          <w:szCs w:val="24"/>
          <w:u w:val="single"/>
        </w:rPr>
      </w:pPr>
      <w:r w:rsidRPr="003D3A3F">
        <w:rPr>
          <w:rFonts w:ascii="Book Antiqua" w:hAnsi="Book Antiqua"/>
          <w:b/>
          <w:sz w:val="24"/>
          <w:szCs w:val="24"/>
          <w:u w:val="single"/>
        </w:rPr>
        <w:t>Section II:  Fee Schedule</w:t>
      </w:r>
    </w:p>
    <w:tbl>
      <w:tblPr>
        <w:tblStyle w:val="TableGrid"/>
        <w:tblpPr w:leftFromText="180" w:rightFromText="180" w:vertAnchor="text" w:horzAnchor="margin" w:tblpXSpec="center" w:tblpY="147"/>
        <w:tblW w:w="7431" w:type="dxa"/>
        <w:tblLook w:val="04A0" w:firstRow="1" w:lastRow="0" w:firstColumn="1" w:lastColumn="0" w:noHBand="0" w:noVBand="1"/>
      </w:tblPr>
      <w:tblGrid>
        <w:gridCol w:w="4424"/>
        <w:gridCol w:w="3007"/>
      </w:tblGrid>
      <w:tr w:rsidR="008328BC" w:rsidTr="008328BC">
        <w:trPr>
          <w:trHeight w:val="1060"/>
        </w:trPr>
        <w:tc>
          <w:tcPr>
            <w:tcW w:w="4424" w:type="dxa"/>
            <w:tcBorders>
              <w:top w:val="single" w:sz="8" w:space="0" w:color="auto"/>
              <w:left w:val="single" w:sz="8" w:space="0" w:color="auto"/>
              <w:bottom w:val="single" w:sz="8" w:space="0" w:color="auto"/>
              <w:right w:val="single" w:sz="8" w:space="0" w:color="auto"/>
            </w:tcBorders>
            <w:shd w:val="pct15" w:color="auto" w:fill="auto"/>
          </w:tcPr>
          <w:p w:rsidR="008328BC" w:rsidRPr="003E6414" w:rsidRDefault="008328BC" w:rsidP="007D1103">
            <w:pPr>
              <w:jc w:val="center"/>
              <w:rPr>
                <w:rFonts w:ascii="Book Antiqua" w:hAnsi="Book Antiqua"/>
                <w:sz w:val="32"/>
                <w:szCs w:val="32"/>
              </w:rPr>
            </w:pPr>
          </w:p>
          <w:p w:rsidR="008328BC" w:rsidRPr="003E6414" w:rsidRDefault="008328BC" w:rsidP="007D1103">
            <w:pPr>
              <w:jc w:val="center"/>
              <w:rPr>
                <w:rFonts w:ascii="Book Antiqua" w:hAnsi="Book Antiqua"/>
                <w:sz w:val="32"/>
                <w:szCs w:val="32"/>
              </w:rPr>
            </w:pPr>
            <w:r w:rsidRPr="003E6414">
              <w:rPr>
                <w:rFonts w:ascii="Book Antiqua" w:hAnsi="Book Antiqua"/>
                <w:sz w:val="32"/>
                <w:szCs w:val="32"/>
              </w:rPr>
              <w:t>Description</w:t>
            </w:r>
          </w:p>
          <w:p w:rsidR="008328BC" w:rsidRPr="003E6414" w:rsidRDefault="008328BC" w:rsidP="007D1103">
            <w:pPr>
              <w:jc w:val="center"/>
              <w:rPr>
                <w:rFonts w:ascii="Book Antiqua" w:hAnsi="Book Antiqua"/>
                <w:sz w:val="32"/>
                <w:szCs w:val="32"/>
              </w:rPr>
            </w:pPr>
          </w:p>
        </w:tc>
        <w:tc>
          <w:tcPr>
            <w:tcW w:w="3007" w:type="dxa"/>
            <w:tcBorders>
              <w:top w:val="single" w:sz="8" w:space="0" w:color="auto"/>
              <w:left w:val="single" w:sz="8" w:space="0" w:color="auto"/>
              <w:bottom w:val="single" w:sz="8" w:space="0" w:color="auto"/>
              <w:right w:val="single" w:sz="8" w:space="0" w:color="auto"/>
            </w:tcBorders>
            <w:shd w:val="pct15" w:color="auto" w:fill="auto"/>
          </w:tcPr>
          <w:p w:rsidR="008328BC" w:rsidRPr="003E6414" w:rsidRDefault="008328BC" w:rsidP="007D1103">
            <w:pPr>
              <w:jc w:val="center"/>
              <w:rPr>
                <w:rFonts w:ascii="Book Antiqua" w:hAnsi="Book Antiqua"/>
                <w:sz w:val="32"/>
                <w:szCs w:val="32"/>
              </w:rPr>
            </w:pPr>
          </w:p>
          <w:p w:rsidR="008328BC" w:rsidRPr="003E6414" w:rsidRDefault="008328BC" w:rsidP="007D1103">
            <w:pPr>
              <w:jc w:val="center"/>
              <w:rPr>
                <w:rFonts w:ascii="Book Antiqua" w:hAnsi="Book Antiqua"/>
                <w:sz w:val="32"/>
                <w:szCs w:val="32"/>
              </w:rPr>
            </w:pPr>
            <w:r>
              <w:rPr>
                <w:rFonts w:ascii="Book Antiqua" w:hAnsi="Book Antiqua"/>
                <w:sz w:val="32"/>
                <w:szCs w:val="32"/>
              </w:rPr>
              <w:t>Fee</w:t>
            </w:r>
          </w:p>
        </w:tc>
      </w:tr>
      <w:tr w:rsidR="008328BC" w:rsidRPr="006B4EB1" w:rsidTr="008328BC">
        <w:tc>
          <w:tcPr>
            <w:tcW w:w="4424" w:type="dxa"/>
            <w:tcBorders>
              <w:top w:val="single" w:sz="8" w:space="0" w:color="auto"/>
            </w:tcBorders>
            <w:vAlign w:val="center"/>
          </w:tcPr>
          <w:p w:rsidR="008328BC" w:rsidRPr="006B4EB1" w:rsidRDefault="008328BC" w:rsidP="007D1103">
            <w:pPr>
              <w:jc w:val="center"/>
              <w:rPr>
                <w:rFonts w:ascii="Book Antiqua" w:hAnsi="Book Antiqua"/>
              </w:rPr>
            </w:pPr>
            <w:r w:rsidRPr="006B4EB1">
              <w:rPr>
                <w:rFonts w:ascii="Book Antiqua" w:hAnsi="Book Antiqua"/>
              </w:rPr>
              <w:t>Edgar A. Newell Memorial Golden Dome</w:t>
            </w:r>
          </w:p>
        </w:tc>
        <w:tc>
          <w:tcPr>
            <w:tcW w:w="3007" w:type="dxa"/>
            <w:tcBorders>
              <w:top w:val="single" w:sz="8" w:space="0" w:color="auto"/>
            </w:tcBorders>
          </w:tcPr>
          <w:p w:rsidR="008328BC" w:rsidRPr="006B4EB1" w:rsidRDefault="008328BC" w:rsidP="007D1103">
            <w:pPr>
              <w:jc w:val="center"/>
              <w:rPr>
                <w:rFonts w:ascii="Book Antiqua" w:hAnsi="Book Antiqua"/>
              </w:rPr>
            </w:pPr>
            <w:r w:rsidRPr="006B4EB1">
              <w:rPr>
                <w:rFonts w:ascii="Book Antiqua" w:hAnsi="Book Antiqua"/>
              </w:rPr>
              <w:t>$</w:t>
            </w:r>
            <w:r w:rsidR="00A630E8">
              <w:rPr>
                <w:rFonts w:ascii="Book Antiqua" w:hAnsi="Book Antiqua"/>
              </w:rPr>
              <w:t>62</w:t>
            </w:r>
            <w:r w:rsidRPr="006B4EB1">
              <w:rPr>
                <w:rFonts w:ascii="Book Antiqua" w:hAnsi="Book Antiqua"/>
              </w:rPr>
              <w:t xml:space="preserve"> per hour with ice</w:t>
            </w:r>
          </w:p>
          <w:p w:rsidR="008328BC" w:rsidRPr="006B4EB1" w:rsidRDefault="008328BC" w:rsidP="007D1103">
            <w:pPr>
              <w:jc w:val="center"/>
              <w:rPr>
                <w:rFonts w:ascii="Book Antiqua" w:hAnsi="Book Antiqua"/>
              </w:rPr>
            </w:pPr>
            <w:r w:rsidRPr="006B4EB1">
              <w:rPr>
                <w:rFonts w:ascii="Book Antiqua" w:hAnsi="Book Antiqua"/>
              </w:rPr>
              <w:t>$4</w:t>
            </w:r>
            <w:r w:rsidR="00A630E8">
              <w:rPr>
                <w:rFonts w:ascii="Book Antiqua" w:hAnsi="Book Antiqua"/>
              </w:rPr>
              <w:t>7</w:t>
            </w:r>
            <w:r w:rsidRPr="006B4EB1">
              <w:rPr>
                <w:rFonts w:ascii="Book Antiqua" w:hAnsi="Book Antiqua"/>
              </w:rPr>
              <w:t xml:space="preserve"> per hour without ice</w:t>
            </w:r>
          </w:p>
        </w:tc>
      </w:tr>
      <w:tr w:rsidR="008328BC" w:rsidRPr="006B4EB1" w:rsidTr="008328BC">
        <w:tc>
          <w:tcPr>
            <w:tcW w:w="4424" w:type="dxa"/>
          </w:tcPr>
          <w:p w:rsidR="008328BC" w:rsidRPr="006B4EB1" w:rsidRDefault="008328BC" w:rsidP="007D1103">
            <w:pPr>
              <w:jc w:val="center"/>
              <w:rPr>
                <w:rFonts w:ascii="Book Antiqua" w:hAnsi="Book Antiqua"/>
              </w:rPr>
            </w:pPr>
            <w:r w:rsidRPr="006B4EB1">
              <w:rPr>
                <w:rFonts w:ascii="Book Antiqua" w:hAnsi="Book Antiqua"/>
              </w:rPr>
              <w:t>Classrooms/Computer Labs/Cafeterias</w:t>
            </w:r>
          </w:p>
        </w:tc>
        <w:tc>
          <w:tcPr>
            <w:tcW w:w="3007" w:type="dxa"/>
          </w:tcPr>
          <w:p w:rsidR="008328BC" w:rsidRPr="006B4EB1" w:rsidRDefault="008328BC" w:rsidP="007D1103">
            <w:pPr>
              <w:jc w:val="center"/>
              <w:rPr>
                <w:rFonts w:ascii="Book Antiqua" w:hAnsi="Book Antiqua"/>
              </w:rPr>
            </w:pPr>
            <w:r w:rsidRPr="006B4EB1">
              <w:rPr>
                <w:rFonts w:ascii="Book Antiqua" w:hAnsi="Book Antiqua"/>
              </w:rPr>
              <w:t>$</w:t>
            </w:r>
            <w:r w:rsidR="00A630E8">
              <w:rPr>
                <w:rFonts w:ascii="Book Antiqua" w:hAnsi="Book Antiqua"/>
              </w:rPr>
              <w:t>32</w:t>
            </w:r>
            <w:r w:rsidRPr="006B4EB1">
              <w:rPr>
                <w:rFonts w:ascii="Book Antiqua" w:hAnsi="Book Antiqua"/>
              </w:rPr>
              <w:t xml:space="preserve"> per hour</w:t>
            </w:r>
          </w:p>
        </w:tc>
      </w:tr>
      <w:tr w:rsidR="008328BC" w:rsidRPr="006B4EB1" w:rsidTr="008328BC">
        <w:tc>
          <w:tcPr>
            <w:tcW w:w="4424" w:type="dxa"/>
          </w:tcPr>
          <w:p w:rsidR="008328BC" w:rsidRPr="006B4EB1" w:rsidRDefault="008328BC" w:rsidP="007D1103">
            <w:pPr>
              <w:jc w:val="center"/>
              <w:rPr>
                <w:rFonts w:ascii="Book Antiqua" w:hAnsi="Book Antiqua"/>
              </w:rPr>
            </w:pPr>
            <w:r>
              <w:rPr>
                <w:rFonts w:ascii="Book Antiqua" w:hAnsi="Book Antiqua"/>
              </w:rPr>
              <w:t>George Hall Auditorium</w:t>
            </w:r>
          </w:p>
        </w:tc>
        <w:tc>
          <w:tcPr>
            <w:tcW w:w="3007" w:type="dxa"/>
          </w:tcPr>
          <w:p w:rsidR="008328BC" w:rsidRPr="006B4EB1" w:rsidRDefault="008328BC" w:rsidP="007D1103">
            <w:pPr>
              <w:jc w:val="center"/>
              <w:rPr>
                <w:rFonts w:ascii="Book Antiqua" w:hAnsi="Book Antiqua"/>
              </w:rPr>
            </w:pPr>
            <w:r w:rsidRPr="006B4EB1">
              <w:rPr>
                <w:rFonts w:ascii="Book Antiqua" w:hAnsi="Book Antiqua"/>
              </w:rPr>
              <w:t>$4</w:t>
            </w:r>
            <w:r w:rsidR="00A630E8">
              <w:rPr>
                <w:rFonts w:ascii="Book Antiqua" w:hAnsi="Book Antiqua"/>
              </w:rPr>
              <w:t>7</w:t>
            </w:r>
            <w:r w:rsidRPr="006B4EB1">
              <w:rPr>
                <w:rFonts w:ascii="Book Antiqua" w:hAnsi="Book Antiqua"/>
              </w:rPr>
              <w:t xml:space="preserve"> per hour</w:t>
            </w:r>
          </w:p>
        </w:tc>
      </w:tr>
      <w:tr w:rsidR="008328BC" w:rsidRPr="006B4EB1" w:rsidTr="008328BC">
        <w:tc>
          <w:tcPr>
            <w:tcW w:w="4424" w:type="dxa"/>
          </w:tcPr>
          <w:p w:rsidR="008328BC" w:rsidRPr="006B4EB1" w:rsidRDefault="008328BC" w:rsidP="007D1103">
            <w:pPr>
              <w:jc w:val="center"/>
              <w:rPr>
                <w:rFonts w:ascii="Book Antiqua" w:hAnsi="Book Antiqua"/>
              </w:rPr>
            </w:pPr>
            <w:r w:rsidRPr="006B4EB1">
              <w:rPr>
                <w:rFonts w:ascii="Book Antiqua" w:hAnsi="Book Antiqua"/>
              </w:rPr>
              <w:t>Gymnasiums</w:t>
            </w:r>
          </w:p>
        </w:tc>
        <w:tc>
          <w:tcPr>
            <w:tcW w:w="3007" w:type="dxa"/>
          </w:tcPr>
          <w:p w:rsidR="008328BC" w:rsidRPr="006B4EB1" w:rsidRDefault="008328BC" w:rsidP="007D1103">
            <w:pPr>
              <w:jc w:val="center"/>
              <w:rPr>
                <w:rFonts w:ascii="Book Antiqua" w:hAnsi="Book Antiqua"/>
              </w:rPr>
            </w:pPr>
            <w:r w:rsidRPr="006B4EB1">
              <w:rPr>
                <w:rFonts w:ascii="Book Antiqua" w:hAnsi="Book Antiqua"/>
              </w:rPr>
              <w:t>$3</w:t>
            </w:r>
            <w:r w:rsidR="00A630E8">
              <w:rPr>
                <w:rFonts w:ascii="Book Antiqua" w:hAnsi="Book Antiqua"/>
              </w:rPr>
              <w:t>3</w:t>
            </w:r>
            <w:r w:rsidRPr="006B4EB1">
              <w:rPr>
                <w:rFonts w:ascii="Book Antiqua" w:hAnsi="Book Antiqua"/>
              </w:rPr>
              <w:t xml:space="preserve"> per hour</w:t>
            </w:r>
          </w:p>
        </w:tc>
      </w:tr>
      <w:tr w:rsidR="008328BC" w:rsidRPr="006B4EB1" w:rsidTr="008328BC">
        <w:tc>
          <w:tcPr>
            <w:tcW w:w="4424" w:type="dxa"/>
          </w:tcPr>
          <w:p w:rsidR="008328BC" w:rsidRPr="006B4EB1" w:rsidRDefault="008328BC" w:rsidP="007D1103">
            <w:pPr>
              <w:jc w:val="center"/>
              <w:rPr>
                <w:rFonts w:ascii="Book Antiqua" w:hAnsi="Book Antiqua"/>
              </w:rPr>
            </w:pPr>
            <w:r w:rsidRPr="006B4EB1">
              <w:rPr>
                <w:rFonts w:ascii="Book Antiqua" w:hAnsi="Book Antiqua"/>
              </w:rPr>
              <w:t>Weight Room/Fitness Center</w:t>
            </w:r>
          </w:p>
        </w:tc>
        <w:tc>
          <w:tcPr>
            <w:tcW w:w="3007" w:type="dxa"/>
          </w:tcPr>
          <w:p w:rsidR="008328BC" w:rsidRPr="006B4EB1" w:rsidRDefault="008328BC" w:rsidP="007D1103">
            <w:pPr>
              <w:jc w:val="center"/>
              <w:rPr>
                <w:rFonts w:ascii="Book Antiqua" w:hAnsi="Book Antiqua"/>
              </w:rPr>
            </w:pPr>
            <w:r w:rsidRPr="006B4EB1">
              <w:rPr>
                <w:rFonts w:ascii="Book Antiqua" w:hAnsi="Book Antiqua"/>
              </w:rPr>
              <w:t>$4</w:t>
            </w:r>
            <w:r w:rsidR="00A630E8">
              <w:rPr>
                <w:rFonts w:ascii="Book Antiqua" w:hAnsi="Book Antiqua"/>
              </w:rPr>
              <w:t>7</w:t>
            </w:r>
            <w:r w:rsidRPr="006B4EB1">
              <w:rPr>
                <w:rFonts w:ascii="Book Antiqua" w:hAnsi="Book Antiqua"/>
              </w:rPr>
              <w:t xml:space="preserve"> per hour</w:t>
            </w:r>
          </w:p>
        </w:tc>
      </w:tr>
      <w:tr w:rsidR="008328BC" w:rsidRPr="006B4EB1" w:rsidTr="008328BC">
        <w:trPr>
          <w:trHeight w:val="606"/>
        </w:trPr>
        <w:tc>
          <w:tcPr>
            <w:tcW w:w="4424" w:type="dxa"/>
            <w:vAlign w:val="center"/>
          </w:tcPr>
          <w:p w:rsidR="008328BC" w:rsidRPr="006B4EB1" w:rsidRDefault="008328BC" w:rsidP="007D1103">
            <w:pPr>
              <w:jc w:val="center"/>
              <w:rPr>
                <w:rFonts w:ascii="Book Antiqua" w:hAnsi="Book Antiqua"/>
              </w:rPr>
            </w:pPr>
            <w:r w:rsidRPr="006B4EB1">
              <w:rPr>
                <w:rFonts w:ascii="Book Antiqua" w:hAnsi="Book Antiqua"/>
              </w:rPr>
              <w:t>Ronald Johnson Turf Field/Steven Barlow Track</w:t>
            </w:r>
          </w:p>
        </w:tc>
        <w:tc>
          <w:tcPr>
            <w:tcW w:w="3007" w:type="dxa"/>
          </w:tcPr>
          <w:p w:rsidR="008328BC" w:rsidRPr="006B4EB1" w:rsidRDefault="008328BC" w:rsidP="007D1103">
            <w:pPr>
              <w:jc w:val="center"/>
              <w:rPr>
                <w:rFonts w:ascii="Book Antiqua" w:hAnsi="Book Antiqua"/>
              </w:rPr>
            </w:pPr>
            <w:r w:rsidRPr="006B4EB1">
              <w:rPr>
                <w:rFonts w:ascii="Book Antiqua" w:hAnsi="Book Antiqua"/>
              </w:rPr>
              <w:t>$8</w:t>
            </w:r>
            <w:r w:rsidR="00A630E8">
              <w:rPr>
                <w:rFonts w:ascii="Book Antiqua" w:hAnsi="Book Antiqua"/>
              </w:rPr>
              <w:t>4</w:t>
            </w:r>
            <w:r w:rsidRPr="006B4EB1">
              <w:rPr>
                <w:rFonts w:ascii="Book Antiqua" w:hAnsi="Book Antiqua"/>
              </w:rPr>
              <w:t xml:space="preserve"> per hour with lights</w:t>
            </w:r>
          </w:p>
          <w:p w:rsidR="008328BC" w:rsidRPr="006B4EB1" w:rsidRDefault="008328BC" w:rsidP="007D1103">
            <w:pPr>
              <w:jc w:val="center"/>
              <w:rPr>
                <w:rFonts w:ascii="Book Antiqua" w:hAnsi="Book Antiqua"/>
              </w:rPr>
            </w:pPr>
            <w:r w:rsidRPr="006B4EB1">
              <w:rPr>
                <w:rFonts w:ascii="Book Antiqua" w:hAnsi="Book Antiqua"/>
              </w:rPr>
              <w:t>$6</w:t>
            </w:r>
            <w:r w:rsidR="00A630E8">
              <w:rPr>
                <w:rFonts w:ascii="Book Antiqua" w:hAnsi="Book Antiqua"/>
              </w:rPr>
              <w:t>7</w:t>
            </w:r>
            <w:r w:rsidRPr="006B4EB1">
              <w:rPr>
                <w:rFonts w:ascii="Book Antiqua" w:hAnsi="Book Antiqua"/>
              </w:rPr>
              <w:t xml:space="preserve"> per hour without lights</w:t>
            </w:r>
          </w:p>
        </w:tc>
      </w:tr>
      <w:tr w:rsidR="008328BC" w:rsidRPr="006B4EB1" w:rsidTr="008328BC">
        <w:tc>
          <w:tcPr>
            <w:tcW w:w="4424" w:type="dxa"/>
          </w:tcPr>
          <w:p w:rsidR="008328BC" w:rsidRPr="006B4EB1" w:rsidRDefault="008328BC" w:rsidP="007D1103">
            <w:pPr>
              <w:jc w:val="center"/>
              <w:rPr>
                <w:rFonts w:ascii="Book Antiqua" w:hAnsi="Book Antiqua"/>
              </w:rPr>
            </w:pPr>
            <w:r w:rsidRPr="006B4EB1">
              <w:rPr>
                <w:rFonts w:ascii="Book Antiqua" w:hAnsi="Book Antiqua"/>
              </w:rPr>
              <w:t>Grass Fields</w:t>
            </w:r>
          </w:p>
        </w:tc>
        <w:tc>
          <w:tcPr>
            <w:tcW w:w="3007" w:type="dxa"/>
          </w:tcPr>
          <w:p w:rsidR="008328BC" w:rsidRPr="006B4EB1" w:rsidRDefault="008328BC" w:rsidP="007D1103">
            <w:pPr>
              <w:jc w:val="center"/>
              <w:rPr>
                <w:rFonts w:ascii="Book Antiqua" w:hAnsi="Book Antiqua"/>
              </w:rPr>
            </w:pPr>
            <w:r w:rsidRPr="006B4EB1">
              <w:rPr>
                <w:rFonts w:ascii="Book Antiqua" w:hAnsi="Book Antiqua"/>
              </w:rPr>
              <w:t>No Charge</w:t>
            </w:r>
          </w:p>
        </w:tc>
      </w:tr>
      <w:tr w:rsidR="008328BC" w:rsidRPr="006B4EB1" w:rsidTr="008328BC">
        <w:tc>
          <w:tcPr>
            <w:tcW w:w="4424" w:type="dxa"/>
          </w:tcPr>
          <w:p w:rsidR="008328BC" w:rsidRPr="006B4EB1" w:rsidRDefault="008328BC" w:rsidP="007D1103">
            <w:pPr>
              <w:jc w:val="center"/>
              <w:rPr>
                <w:rFonts w:ascii="Book Antiqua" w:hAnsi="Book Antiqua"/>
              </w:rPr>
            </w:pPr>
            <w:r w:rsidRPr="006B4EB1">
              <w:rPr>
                <w:rFonts w:ascii="Book Antiqua" w:hAnsi="Book Antiqua"/>
              </w:rPr>
              <w:t>Pool</w:t>
            </w:r>
          </w:p>
        </w:tc>
        <w:tc>
          <w:tcPr>
            <w:tcW w:w="3007" w:type="dxa"/>
          </w:tcPr>
          <w:p w:rsidR="008328BC" w:rsidRPr="006B4EB1" w:rsidRDefault="008328BC" w:rsidP="007D1103">
            <w:pPr>
              <w:jc w:val="center"/>
              <w:rPr>
                <w:rFonts w:ascii="Book Antiqua" w:hAnsi="Book Antiqua"/>
              </w:rPr>
            </w:pPr>
            <w:r w:rsidRPr="006B4EB1">
              <w:rPr>
                <w:rFonts w:ascii="Book Antiqua" w:hAnsi="Book Antiqua"/>
              </w:rPr>
              <w:t>$</w:t>
            </w:r>
            <w:r w:rsidR="00A630E8">
              <w:rPr>
                <w:rFonts w:ascii="Book Antiqua" w:hAnsi="Book Antiqua"/>
              </w:rPr>
              <w:t>51</w:t>
            </w:r>
            <w:r w:rsidRPr="006B4EB1">
              <w:rPr>
                <w:rFonts w:ascii="Book Antiqua" w:hAnsi="Book Antiqua"/>
              </w:rPr>
              <w:t xml:space="preserve"> per hour</w:t>
            </w:r>
          </w:p>
        </w:tc>
      </w:tr>
      <w:tr w:rsidR="008328BC" w:rsidRPr="006B4EB1" w:rsidTr="008328BC">
        <w:tc>
          <w:tcPr>
            <w:tcW w:w="4424" w:type="dxa"/>
          </w:tcPr>
          <w:p w:rsidR="008328BC" w:rsidRPr="006B4EB1" w:rsidRDefault="008328BC" w:rsidP="007D1103">
            <w:pPr>
              <w:jc w:val="center"/>
              <w:rPr>
                <w:rFonts w:ascii="Book Antiqua" w:hAnsi="Book Antiqua"/>
              </w:rPr>
            </w:pPr>
            <w:r w:rsidRPr="006B4EB1">
              <w:rPr>
                <w:rFonts w:ascii="Book Antiqua" w:hAnsi="Book Antiqua"/>
              </w:rPr>
              <w:t>Athletic Fields – Adult Sport Leagues (Non Turf)</w:t>
            </w:r>
          </w:p>
        </w:tc>
        <w:tc>
          <w:tcPr>
            <w:tcW w:w="3007" w:type="dxa"/>
            <w:vAlign w:val="center"/>
          </w:tcPr>
          <w:p w:rsidR="008328BC" w:rsidRPr="006B4EB1" w:rsidRDefault="008328BC" w:rsidP="007D1103">
            <w:pPr>
              <w:jc w:val="center"/>
              <w:rPr>
                <w:rFonts w:ascii="Book Antiqua" w:hAnsi="Book Antiqua"/>
              </w:rPr>
            </w:pPr>
            <w:r w:rsidRPr="006B4EB1">
              <w:rPr>
                <w:rFonts w:ascii="Book Antiqua" w:hAnsi="Book Antiqua"/>
              </w:rPr>
              <w:t>$3</w:t>
            </w:r>
            <w:r w:rsidR="00A630E8">
              <w:rPr>
                <w:rFonts w:ascii="Book Antiqua" w:hAnsi="Book Antiqua"/>
              </w:rPr>
              <w:t>25</w:t>
            </w:r>
            <w:r w:rsidRPr="006B4EB1">
              <w:rPr>
                <w:rFonts w:ascii="Book Antiqua" w:hAnsi="Book Antiqua"/>
              </w:rPr>
              <w:t xml:space="preserve"> per year</w:t>
            </w:r>
          </w:p>
        </w:tc>
      </w:tr>
    </w:tbl>
    <w:p w:rsidR="00A54367" w:rsidRDefault="00A54367" w:rsidP="00EE3E11">
      <w:pPr>
        <w:spacing w:after="0" w:line="240" w:lineRule="auto"/>
        <w:ind w:left="360"/>
        <w:rPr>
          <w:rFonts w:ascii="Book Antiqua" w:hAnsi="Book Antiqua"/>
          <w:sz w:val="24"/>
        </w:rPr>
      </w:pPr>
    </w:p>
    <w:p w:rsidR="00A54367" w:rsidRDefault="00A54367" w:rsidP="00EE3E11">
      <w:pPr>
        <w:spacing w:after="0" w:line="240" w:lineRule="auto"/>
        <w:ind w:left="360"/>
        <w:rPr>
          <w:rFonts w:ascii="Book Antiqua" w:hAnsi="Book Antiqua"/>
          <w:sz w:val="24"/>
        </w:rPr>
      </w:pPr>
    </w:p>
    <w:p w:rsidR="00A54367" w:rsidRDefault="00A54367" w:rsidP="00EE3E11">
      <w:pPr>
        <w:spacing w:after="0" w:line="240" w:lineRule="auto"/>
        <w:ind w:left="360"/>
        <w:rPr>
          <w:rFonts w:ascii="Book Antiqua" w:hAnsi="Book Antiqua"/>
          <w:sz w:val="24"/>
        </w:rPr>
      </w:pPr>
    </w:p>
    <w:p w:rsidR="00A54367" w:rsidRDefault="00A54367" w:rsidP="00EE3E11">
      <w:pPr>
        <w:spacing w:after="0" w:line="240" w:lineRule="auto"/>
        <w:ind w:left="360"/>
        <w:rPr>
          <w:rFonts w:ascii="Book Antiqua" w:hAnsi="Book Antiqua"/>
          <w:sz w:val="24"/>
        </w:rPr>
      </w:pPr>
    </w:p>
    <w:p w:rsidR="00A54367" w:rsidRDefault="00A54367" w:rsidP="00EE3E11">
      <w:pPr>
        <w:spacing w:after="0" w:line="240" w:lineRule="auto"/>
        <w:ind w:left="360"/>
        <w:rPr>
          <w:rFonts w:ascii="Book Antiqua" w:hAnsi="Book Antiqua"/>
          <w:sz w:val="24"/>
        </w:rPr>
      </w:pPr>
    </w:p>
    <w:p w:rsidR="00A54367" w:rsidRDefault="00A54367" w:rsidP="00EE3E11">
      <w:pPr>
        <w:spacing w:after="0" w:line="240" w:lineRule="auto"/>
        <w:ind w:left="360"/>
        <w:rPr>
          <w:rFonts w:ascii="Book Antiqua" w:hAnsi="Book Antiqua"/>
          <w:sz w:val="24"/>
        </w:rPr>
      </w:pPr>
    </w:p>
    <w:p w:rsidR="00A54367" w:rsidRDefault="00A54367" w:rsidP="00EE3E11">
      <w:pPr>
        <w:spacing w:after="0" w:line="240" w:lineRule="auto"/>
        <w:ind w:left="360"/>
        <w:rPr>
          <w:rFonts w:ascii="Book Antiqua" w:hAnsi="Book Antiqua"/>
          <w:sz w:val="24"/>
        </w:rPr>
      </w:pPr>
    </w:p>
    <w:p w:rsidR="00A54367" w:rsidRDefault="00A54367" w:rsidP="00EE3E11">
      <w:pPr>
        <w:spacing w:after="0" w:line="240" w:lineRule="auto"/>
        <w:ind w:left="360"/>
        <w:rPr>
          <w:rFonts w:ascii="Book Antiqua" w:hAnsi="Book Antiqua"/>
          <w:sz w:val="24"/>
        </w:rPr>
      </w:pPr>
    </w:p>
    <w:p w:rsidR="00A54367" w:rsidRDefault="00A54367" w:rsidP="00EE3E11">
      <w:pPr>
        <w:spacing w:after="0" w:line="240" w:lineRule="auto"/>
        <w:ind w:left="360"/>
        <w:rPr>
          <w:rFonts w:ascii="Book Antiqua" w:hAnsi="Book Antiqua"/>
          <w:sz w:val="24"/>
        </w:rPr>
      </w:pPr>
    </w:p>
    <w:p w:rsidR="00A54367" w:rsidRDefault="00A54367" w:rsidP="00EE3E11">
      <w:pPr>
        <w:spacing w:after="0" w:line="240" w:lineRule="auto"/>
        <w:ind w:left="360"/>
        <w:rPr>
          <w:rFonts w:ascii="Book Antiqua" w:hAnsi="Book Antiqua"/>
          <w:sz w:val="24"/>
        </w:rPr>
      </w:pPr>
    </w:p>
    <w:p w:rsidR="00A54367" w:rsidRDefault="00A54367" w:rsidP="00EE3E11">
      <w:pPr>
        <w:spacing w:after="0" w:line="240" w:lineRule="auto"/>
        <w:ind w:left="360"/>
        <w:rPr>
          <w:rFonts w:ascii="Book Antiqua" w:hAnsi="Book Antiqua"/>
          <w:sz w:val="24"/>
        </w:rPr>
      </w:pPr>
    </w:p>
    <w:p w:rsidR="00A54367" w:rsidRDefault="00A54367" w:rsidP="00EE3E11">
      <w:pPr>
        <w:spacing w:after="0" w:line="240" w:lineRule="auto"/>
        <w:ind w:left="360"/>
        <w:rPr>
          <w:rFonts w:ascii="Book Antiqua" w:hAnsi="Book Antiqua"/>
          <w:sz w:val="24"/>
        </w:rPr>
      </w:pPr>
    </w:p>
    <w:p w:rsidR="00A54367" w:rsidRDefault="00A54367" w:rsidP="00EE3E11">
      <w:pPr>
        <w:spacing w:after="0" w:line="240" w:lineRule="auto"/>
        <w:ind w:left="360"/>
        <w:rPr>
          <w:rFonts w:ascii="Book Antiqua" w:hAnsi="Book Antiqua"/>
          <w:sz w:val="24"/>
        </w:rPr>
      </w:pPr>
    </w:p>
    <w:p w:rsidR="00A54367" w:rsidRDefault="00A54367" w:rsidP="00EE3E11">
      <w:pPr>
        <w:spacing w:after="0" w:line="240" w:lineRule="auto"/>
        <w:ind w:left="360"/>
        <w:rPr>
          <w:rFonts w:ascii="Book Antiqua" w:hAnsi="Book Antiqua"/>
          <w:sz w:val="24"/>
        </w:rPr>
      </w:pPr>
    </w:p>
    <w:p w:rsidR="00A54367" w:rsidRDefault="00A54367" w:rsidP="00EE3E11">
      <w:pPr>
        <w:spacing w:after="0" w:line="240" w:lineRule="auto"/>
        <w:ind w:left="360"/>
        <w:rPr>
          <w:rFonts w:ascii="Book Antiqua" w:hAnsi="Book Antiqua"/>
          <w:sz w:val="24"/>
        </w:rPr>
      </w:pPr>
    </w:p>
    <w:p w:rsidR="00A54367" w:rsidRDefault="00A54367" w:rsidP="00EE3E11">
      <w:pPr>
        <w:spacing w:after="0" w:line="240" w:lineRule="auto"/>
        <w:ind w:left="360"/>
        <w:rPr>
          <w:rFonts w:ascii="Book Antiqua" w:hAnsi="Book Antiqua"/>
          <w:sz w:val="24"/>
        </w:rPr>
      </w:pPr>
    </w:p>
    <w:p w:rsidR="00A54367" w:rsidRDefault="00A54367" w:rsidP="00EE3E11">
      <w:pPr>
        <w:spacing w:after="0" w:line="240" w:lineRule="auto"/>
        <w:ind w:left="360"/>
        <w:rPr>
          <w:rFonts w:ascii="Book Antiqua" w:hAnsi="Book Antiqua"/>
          <w:sz w:val="24"/>
        </w:rPr>
      </w:pPr>
    </w:p>
    <w:tbl>
      <w:tblPr>
        <w:tblStyle w:val="TableGrid"/>
        <w:tblpPr w:leftFromText="180" w:rightFromText="180" w:vertAnchor="text" w:horzAnchor="margin" w:tblpXSpec="center" w:tblpY="147"/>
        <w:tblW w:w="0" w:type="auto"/>
        <w:tblLook w:val="04A0" w:firstRow="1" w:lastRow="0" w:firstColumn="1" w:lastColumn="0" w:noHBand="0" w:noVBand="1"/>
      </w:tblPr>
      <w:tblGrid>
        <w:gridCol w:w="4315"/>
        <w:gridCol w:w="3510"/>
      </w:tblGrid>
      <w:tr w:rsidR="007D1103" w:rsidRPr="003E6414" w:rsidTr="007D1103">
        <w:tc>
          <w:tcPr>
            <w:tcW w:w="7825" w:type="dxa"/>
            <w:gridSpan w:val="2"/>
            <w:shd w:val="pct25" w:color="auto" w:fill="auto"/>
          </w:tcPr>
          <w:p w:rsidR="007D1103" w:rsidRPr="003E6414" w:rsidRDefault="007D1103" w:rsidP="007D1103">
            <w:pPr>
              <w:jc w:val="center"/>
              <w:rPr>
                <w:rFonts w:ascii="Book Antiqua" w:hAnsi="Book Antiqua"/>
                <w:sz w:val="28"/>
                <w:szCs w:val="28"/>
              </w:rPr>
            </w:pPr>
            <w:r>
              <w:rPr>
                <w:rFonts w:ascii="Book Antiqua" w:hAnsi="Book Antiqua"/>
                <w:sz w:val="28"/>
                <w:szCs w:val="28"/>
              </w:rPr>
              <w:t>Personnel Costs</w:t>
            </w:r>
          </w:p>
        </w:tc>
      </w:tr>
      <w:tr w:rsidR="007D1103" w:rsidRPr="003E6414" w:rsidTr="007D1103">
        <w:tc>
          <w:tcPr>
            <w:tcW w:w="4315" w:type="dxa"/>
            <w:shd w:val="pct15" w:color="auto" w:fill="auto"/>
          </w:tcPr>
          <w:p w:rsidR="007D1103" w:rsidRPr="003E6414" w:rsidRDefault="007D1103" w:rsidP="007D1103">
            <w:pPr>
              <w:jc w:val="center"/>
              <w:rPr>
                <w:rFonts w:ascii="Book Antiqua" w:hAnsi="Book Antiqua"/>
                <w:sz w:val="28"/>
                <w:szCs w:val="28"/>
              </w:rPr>
            </w:pPr>
            <w:r w:rsidRPr="003E6414">
              <w:rPr>
                <w:rFonts w:ascii="Book Antiqua" w:hAnsi="Book Antiqua"/>
                <w:sz w:val="28"/>
                <w:szCs w:val="28"/>
              </w:rPr>
              <w:t>Item</w:t>
            </w:r>
          </w:p>
        </w:tc>
        <w:tc>
          <w:tcPr>
            <w:tcW w:w="3510" w:type="dxa"/>
            <w:shd w:val="pct15" w:color="auto" w:fill="auto"/>
          </w:tcPr>
          <w:p w:rsidR="007D1103" w:rsidRPr="003E6414" w:rsidRDefault="007D1103" w:rsidP="007D1103">
            <w:pPr>
              <w:jc w:val="center"/>
              <w:rPr>
                <w:rFonts w:ascii="Book Antiqua" w:hAnsi="Book Antiqua"/>
                <w:sz w:val="28"/>
                <w:szCs w:val="28"/>
              </w:rPr>
            </w:pPr>
            <w:r w:rsidRPr="003E6414">
              <w:rPr>
                <w:rFonts w:ascii="Book Antiqua" w:hAnsi="Book Antiqua"/>
                <w:sz w:val="28"/>
                <w:szCs w:val="28"/>
              </w:rPr>
              <w:t>Cost</w:t>
            </w:r>
          </w:p>
        </w:tc>
      </w:tr>
      <w:tr w:rsidR="007D1103" w:rsidTr="007D1103">
        <w:tc>
          <w:tcPr>
            <w:tcW w:w="4315" w:type="dxa"/>
          </w:tcPr>
          <w:p w:rsidR="007D1103" w:rsidRPr="006D0BE4" w:rsidRDefault="007D1103" w:rsidP="007D1103">
            <w:pPr>
              <w:jc w:val="center"/>
              <w:rPr>
                <w:rFonts w:ascii="Book Antiqua" w:hAnsi="Book Antiqua"/>
              </w:rPr>
            </w:pPr>
            <w:r w:rsidRPr="006D0BE4">
              <w:rPr>
                <w:rFonts w:ascii="Book Antiqua" w:hAnsi="Book Antiqua"/>
              </w:rPr>
              <w:t>Custodian</w:t>
            </w:r>
            <w:r>
              <w:rPr>
                <w:rFonts w:ascii="Book Antiqua" w:hAnsi="Book Antiqua"/>
              </w:rPr>
              <w:t>/Food Service</w:t>
            </w:r>
          </w:p>
        </w:tc>
        <w:tc>
          <w:tcPr>
            <w:tcW w:w="3510" w:type="dxa"/>
          </w:tcPr>
          <w:p w:rsidR="007D1103" w:rsidRPr="006D0BE4" w:rsidRDefault="007D1103" w:rsidP="007D1103">
            <w:pPr>
              <w:jc w:val="center"/>
              <w:rPr>
                <w:rFonts w:ascii="Book Antiqua" w:hAnsi="Book Antiqua"/>
              </w:rPr>
            </w:pPr>
            <w:r w:rsidRPr="006D0BE4">
              <w:rPr>
                <w:rFonts w:ascii="Book Antiqua" w:hAnsi="Book Antiqua"/>
              </w:rPr>
              <w:t>$4</w:t>
            </w:r>
            <w:r w:rsidR="00A630E8">
              <w:rPr>
                <w:rFonts w:ascii="Book Antiqua" w:hAnsi="Book Antiqua"/>
              </w:rPr>
              <w:t>5</w:t>
            </w:r>
            <w:r w:rsidRPr="006D0BE4">
              <w:rPr>
                <w:rFonts w:ascii="Book Antiqua" w:hAnsi="Book Antiqua"/>
              </w:rPr>
              <w:t xml:space="preserve"> per hour</w:t>
            </w:r>
          </w:p>
        </w:tc>
      </w:tr>
      <w:tr w:rsidR="007D1103" w:rsidTr="007D1103">
        <w:tc>
          <w:tcPr>
            <w:tcW w:w="4315" w:type="dxa"/>
          </w:tcPr>
          <w:p w:rsidR="007D1103" w:rsidRPr="006D0BE4" w:rsidRDefault="007D1103" w:rsidP="007D1103">
            <w:pPr>
              <w:jc w:val="center"/>
              <w:rPr>
                <w:rFonts w:ascii="Book Antiqua" w:hAnsi="Book Antiqua"/>
              </w:rPr>
            </w:pPr>
            <w:r w:rsidRPr="006D0BE4">
              <w:rPr>
                <w:rFonts w:ascii="Book Antiqua" w:hAnsi="Book Antiqua"/>
              </w:rPr>
              <w:t>Computer Technician</w:t>
            </w:r>
          </w:p>
        </w:tc>
        <w:tc>
          <w:tcPr>
            <w:tcW w:w="3510" w:type="dxa"/>
          </w:tcPr>
          <w:p w:rsidR="007D1103" w:rsidRPr="006D0BE4" w:rsidRDefault="007D1103" w:rsidP="007D1103">
            <w:pPr>
              <w:jc w:val="center"/>
              <w:rPr>
                <w:rFonts w:ascii="Book Antiqua" w:hAnsi="Book Antiqua"/>
              </w:rPr>
            </w:pPr>
            <w:r w:rsidRPr="006D0BE4">
              <w:rPr>
                <w:rFonts w:ascii="Book Antiqua" w:hAnsi="Book Antiqua"/>
              </w:rPr>
              <w:t>$5</w:t>
            </w:r>
            <w:r w:rsidR="00A630E8">
              <w:rPr>
                <w:rFonts w:ascii="Book Antiqua" w:hAnsi="Book Antiqua"/>
              </w:rPr>
              <w:t>5</w:t>
            </w:r>
            <w:r w:rsidRPr="006D0BE4">
              <w:rPr>
                <w:rFonts w:ascii="Book Antiqua" w:hAnsi="Book Antiqua"/>
              </w:rPr>
              <w:t xml:space="preserve"> per hour</w:t>
            </w:r>
          </w:p>
        </w:tc>
      </w:tr>
      <w:tr w:rsidR="007D1103" w:rsidTr="007D1103">
        <w:tc>
          <w:tcPr>
            <w:tcW w:w="4315" w:type="dxa"/>
          </w:tcPr>
          <w:p w:rsidR="007D1103" w:rsidRPr="006D0BE4" w:rsidRDefault="007D1103" w:rsidP="007D1103">
            <w:pPr>
              <w:jc w:val="center"/>
              <w:rPr>
                <w:rFonts w:ascii="Book Antiqua" w:hAnsi="Book Antiqua"/>
              </w:rPr>
            </w:pPr>
            <w:r w:rsidRPr="006D0BE4">
              <w:rPr>
                <w:rFonts w:ascii="Book Antiqua" w:hAnsi="Book Antiqua"/>
              </w:rPr>
              <w:t>Lifeguard</w:t>
            </w:r>
          </w:p>
        </w:tc>
        <w:tc>
          <w:tcPr>
            <w:tcW w:w="3510" w:type="dxa"/>
          </w:tcPr>
          <w:p w:rsidR="007D1103" w:rsidRPr="006D0BE4" w:rsidRDefault="007D1103" w:rsidP="007D1103">
            <w:pPr>
              <w:jc w:val="center"/>
              <w:rPr>
                <w:rFonts w:ascii="Book Antiqua" w:hAnsi="Book Antiqua"/>
              </w:rPr>
            </w:pPr>
            <w:r w:rsidRPr="006D0BE4">
              <w:rPr>
                <w:rFonts w:ascii="Book Antiqua" w:hAnsi="Book Antiqua"/>
              </w:rPr>
              <w:t>$1</w:t>
            </w:r>
            <w:r w:rsidR="00A630E8">
              <w:rPr>
                <w:rFonts w:ascii="Book Antiqua" w:hAnsi="Book Antiqua"/>
              </w:rPr>
              <w:t>8</w:t>
            </w:r>
            <w:r w:rsidRPr="006D0BE4">
              <w:rPr>
                <w:rFonts w:ascii="Book Antiqua" w:hAnsi="Book Antiqua"/>
              </w:rPr>
              <w:t xml:space="preserve"> per hour (each, 2 required)</w:t>
            </w:r>
          </w:p>
        </w:tc>
      </w:tr>
      <w:tr w:rsidR="007D1103" w:rsidTr="007D1103">
        <w:tc>
          <w:tcPr>
            <w:tcW w:w="4315" w:type="dxa"/>
          </w:tcPr>
          <w:p w:rsidR="007D1103" w:rsidRPr="006D0BE4" w:rsidRDefault="007D1103" w:rsidP="007D1103">
            <w:pPr>
              <w:jc w:val="center"/>
              <w:rPr>
                <w:rFonts w:ascii="Book Antiqua" w:hAnsi="Book Antiqua"/>
              </w:rPr>
            </w:pPr>
            <w:r w:rsidRPr="006D0BE4">
              <w:rPr>
                <w:rFonts w:ascii="Book Antiqua" w:hAnsi="Book Antiqua"/>
              </w:rPr>
              <w:t>Security</w:t>
            </w:r>
          </w:p>
        </w:tc>
        <w:tc>
          <w:tcPr>
            <w:tcW w:w="3510" w:type="dxa"/>
          </w:tcPr>
          <w:p w:rsidR="007D1103" w:rsidRPr="006D0BE4" w:rsidRDefault="007D1103" w:rsidP="007D1103">
            <w:pPr>
              <w:jc w:val="center"/>
              <w:rPr>
                <w:rFonts w:ascii="Book Antiqua" w:hAnsi="Book Antiqua"/>
              </w:rPr>
            </w:pPr>
            <w:r w:rsidRPr="006D0BE4">
              <w:rPr>
                <w:rFonts w:ascii="Book Antiqua" w:hAnsi="Book Antiqua"/>
              </w:rPr>
              <w:t>$5</w:t>
            </w:r>
            <w:r w:rsidR="00A630E8">
              <w:rPr>
                <w:rFonts w:ascii="Book Antiqua" w:hAnsi="Book Antiqua"/>
              </w:rPr>
              <w:t>5</w:t>
            </w:r>
            <w:r w:rsidRPr="006D0BE4">
              <w:rPr>
                <w:rFonts w:ascii="Book Antiqua" w:hAnsi="Book Antiqua"/>
              </w:rPr>
              <w:t xml:space="preserve"> per hour</w:t>
            </w:r>
          </w:p>
        </w:tc>
      </w:tr>
      <w:tr w:rsidR="007D1103" w:rsidTr="007D1103">
        <w:tc>
          <w:tcPr>
            <w:tcW w:w="4315" w:type="dxa"/>
          </w:tcPr>
          <w:p w:rsidR="007D1103" w:rsidRPr="006D0BE4" w:rsidRDefault="007D1103" w:rsidP="007D1103">
            <w:pPr>
              <w:jc w:val="center"/>
              <w:rPr>
                <w:rFonts w:ascii="Book Antiqua" w:hAnsi="Book Antiqua"/>
              </w:rPr>
            </w:pPr>
            <w:r>
              <w:rPr>
                <w:rFonts w:ascii="Book Antiqua" w:hAnsi="Book Antiqua"/>
              </w:rPr>
              <w:t>Chaperones/</w:t>
            </w:r>
            <w:r w:rsidRPr="006D0BE4">
              <w:rPr>
                <w:rFonts w:ascii="Book Antiqua" w:hAnsi="Book Antiqua"/>
              </w:rPr>
              <w:t>Clock Operator</w:t>
            </w:r>
            <w:r>
              <w:rPr>
                <w:rFonts w:ascii="Book Antiqua" w:hAnsi="Book Antiqua"/>
              </w:rPr>
              <w:t>/Announcer</w:t>
            </w:r>
          </w:p>
        </w:tc>
        <w:tc>
          <w:tcPr>
            <w:tcW w:w="3510" w:type="dxa"/>
          </w:tcPr>
          <w:p w:rsidR="007D1103" w:rsidRPr="006D0BE4" w:rsidRDefault="007D1103" w:rsidP="007D1103">
            <w:pPr>
              <w:jc w:val="center"/>
              <w:rPr>
                <w:rFonts w:ascii="Book Antiqua" w:hAnsi="Book Antiqua"/>
              </w:rPr>
            </w:pPr>
            <w:r w:rsidRPr="006D0BE4">
              <w:rPr>
                <w:rFonts w:ascii="Book Antiqua" w:hAnsi="Book Antiqua"/>
              </w:rPr>
              <w:t>$2</w:t>
            </w:r>
            <w:r w:rsidR="00A630E8">
              <w:rPr>
                <w:rFonts w:ascii="Book Antiqua" w:hAnsi="Book Antiqua"/>
              </w:rPr>
              <w:t>5</w:t>
            </w:r>
            <w:r w:rsidRPr="006D0BE4">
              <w:rPr>
                <w:rFonts w:ascii="Book Antiqua" w:hAnsi="Book Antiqua"/>
              </w:rPr>
              <w:t xml:space="preserve"> per hour</w:t>
            </w:r>
          </w:p>
        </w:tc>
      </w:tr>
    </w:tbl>
    <w:p w:rsidR="0033060E" w:rsidRDefault="0033060E" w:rsidP="00EE3E11">
      <w:pPr>
        <w:spacing w:after="0" w:line="240" w:lineRule="auto"/>
        <w:ind w:left="360"/>
        <w:rPr>
          <w:rFonts w:ascii="Book Antiqua" w:hAnsi="Book Antiqua"/>
          <w:sz w:val="24"/>
        </w:rPr>
      </w:pPr>
    </w:p>
    <w:p w:rsidR="0033060E" w:rsidRDefault="0033060E" w:rsidP="00EE3E11">
      <w:pPr>
        <w:spacing w:after="0" w:line="240" w:lineRule="auto"/>
        <w:ind w:left="360"/>
        <w:rPr>
          <w:rFonts w:ascii="Book Antiqua" w:hAnsi="Book Antiqua"/>
          <w:sz w:val="24"/>
        </w:rPr>
      </w:pPr>
    </w:p>
    <w:p w:rsidR="0033060E" w:rsidRDefault="0033060E" w:rsidP="00EE3E11">
      <w:pPr>
        <w:spacing w:after="0" w:line="240" w:lineRule="auto"/>
        <w:ind w:left="360"/>
        <w:rPr>
          <w:rFonts w:ascii="Book Antiqua" w:hAnsi="Book Antiqua"/>
          <w:sz w:val="24"/>
        </w:rPr>
      </w:pPr>
      <w:bookmarkStart w:id="0" w:name="_GoBack"/>
      <w:bookmarkEnd w:id="0"/>
    </w:p>
    <w:p w:rsidR="0033060E" w:rsidRDefault="0033060E" w:rsidP="00EE3E11">
      <w:pPr>
        <w:spacing w:after="0" w:line="240" w:lineRule="auto"/>
        <w:ind w:left="360"/>
        <w:rPr>
          <w:rFonts w:ascii="Book Antiqua" w:hAnsi="Book Antiqua"/>
          <w:sz w:val="24"/>
        </w:rPr>
      </w:pPr>
    </w:p>
    <w:p w:rsidR="0033060E" w:rsidRDefault="0033060E" w:rsidP="00EE3E11">
      <w:pPr>
        <w:spacing w:after="0" w:line="240" w:lineRule="auto"/>
        <w:ind w:left="360"/>
        <w:rPr>
          <w:rFonts w:ascii="Book Antiqua" w:hAnsi="Book Antiqua"/>
          <w:sz w:val="24"/>
        </w:rPr>
      </w:pPr>
    </w:p>
    <w:p w:rsidR="0033060E" w:rsidRDefault="0033060E" w:rsidP="00EE3E11">
      <w:pPr>
        <w:spacing w:after="0" w:line="240" w:lineRule="auto"/>
        <w:ind w:left="360"/>
        <w:rPr>
          <w:rFonts w:ascii="Book Antiqua" w:hAnsi="Book Antiqua"/>
          <w:sz w:val="24"/>
        </w:rPr>
      </w:pPr>
    </w:p>
    <w:p w:rsidR="0033060E" w:rsidRDefault="0033060E" w:rsidP="00EE3E11">
      <w:pPr>
        <w:spacing w:after="0" w:line="240" w:lineRule="auto"/>
        <w:ind w:left="360"/>
        <w:rPr>
          <w:rFonts w:ascii="Book Antiqua" w:hAnsi="Book Antiqua"/>
          <w:sz w:val="24"/>
        </w:rPr>
      </w:pPr>
    </w:p>
    <w:p w:rsidR="0033060E" w:rsidRDefault="0033060E" w:rsidP="00EE3E11">
      <w:pPr>
        <w:spacing w:after="0" w:line="240" w:lineRule="auto"/>
        <w:ind w:left="360"/>
        <w:rPr>
          <w:rFonts w:ascii="Book Antiqua" w:hAnsi="Book Antiqua"/>
          <w:sz w:val="24"/>
        </w:rPr>
      </w:pPr>
    </w:p>
    <w:p w:rsidR="0033060E" w:rsidRDefault="0033060E" w:rsidP="00EE3E11">
      <w:pPr>
        <w:spacing w:after="0" w:line="240" w:lineRule="auto"/>
        <w:ind w:left="360"/>
        <w:rPr>
          <w:rFonts w:ascii="Book Antiqua" w:hAnsi="Book Antiqua"/>
          <w:sz w:val="24"/>
        </w:rPr>
      </w:pPr>
    </w:p>
    <w:p w:rsidR="0033060E" w:rsidRDefault="0033060E" w:rsidP="00EE3E11">
      <w:pPr>
        <w:spacing w:after="0" w:line="240" w:lineRule="auto"/>
        <w:ind w:left="360"/>
        <w:rPr>
          <w:rFonts w:ascii="Book Antiqua" w:hAnsi="Book Antiqua"/>
          <w:sz w:val="24"/>
        </w:rPr>
      </w:pPr>
    </w:p>
    <w:p w:rsidR="0033060E" w:rsidRDefault="0033060E" w:rsidP="00EE3E11">
      <w:pPr>
        <w:spacing w:after="0" w:line="240" w:lineRule="auto"/>
        <w:ind w:left="360"/>
        <w:rPr>
          <w:rFonts w:ascii="Book Antiqua" w:hAnsi="Book Antiqua"/>
          <w:sz w:val="24"/>
        </w:rPr>
      </w:pPr>
    </w:p>
    <w:p w:rsidR="0033060E" w:rsidRDefault="0033060E" w:rsidP="00EE3E11">
      <w:pPr>
        <w:spacing w:after="0" w:line="240" w:lineRule="auto"/>
        <w:ind w:left="360"/>
        <w:rPr>
          <w:rFonts w:ascii="Book Antiqua" w:hAnsi="Book Antiqua"/>
          <w:sz w:val="24"/>
        </w:rPr>
      </w:pPr>
    </w:p>
    <w:p w:rsidR="0033060E" w:rsidRDefault="0033060E" w:rsidP="00EE3E11">
      <w:pPr>
        <w:spacing w:after="0" w:line="240" w:lineRule="auto"/>
        <w:ind w:left="360"/>
        <w:rPr>
          <w:rFonts w:ascii="Book Antiqua" w:hAnsi="Book Antiqua"/>
          <w:sz w:val="24"/>
        </w:rPr>
      </w:pPr>
    </w:p>
    <w:p w:rsidR="0033060E" w:rsidRDefault="003D3A3F" w:rsidP="00EE3E11">
      <w:pPr>
        <w:spacing w:after="0" w:line="240" w:lineRule="auto"/>
        <w:ind w:left="360"/>
        <w:rPr>
          <w:rFonts w:ascii="Book Antiqua" w:hAnsi="Book Antiqua"/>
          <w:sz w:val="24"/>
        </w:rPr>
      </w:pPr>
      <w:r>
        <w:rPr>
          <w:rFonts w:ascii="Book Antiqua" w:hAnsi="Book Antiqua"/>
          <w:b/>
          <w:sz w:val="24"/>
          <w:u w:val="single"/>
        </w:rPr>
        <w:t xml:space="preserve">Section II:  </w:t>
      </w:r>
      <w:r w:rsidR="007D1103" w:rsidRPr="007D1103">
        <w:rPr>
          <w:rFonts w:ascii="Book Antiqua" w:hAnsi="Book Antiqua"/>
          <w:b/>
          <w:sz w:val="24"/>
          <w:u w:val="single"/>
        </w:rPr>
        <w:t>Procedures</w:t>
      </w:r>
    </w:p>
    <w:p w:rsidR="00654549" w:rsidRPr="007D1103" w:rsidRDefault="00654549" w:rsidP="00654549">
      <w:pPr>
        <w:numPr>
          <w:ilvl w:val="0"/>
          <w:numId w:val="3"/>
        </w:numPr>
        <w:spacing w:after="0" w:line="240" w:lineRule="auto"/>
        <w:rPr>
          <w:rFonts w:ascii="Book Antiqua" w:hAnsi="Book Antiqua"/>
          <w:sz w:val="20"/>
          <w:szCs w:val="20"/>
        </w:rPr>
      </w:pPr>
      <w:r w:rsidRPr="007D1103">
        <w:rPr>
          <w:rFonts w:ascii="Book Antiqua" w:hAnsi="Book Antiqua"/>
          <w:sz w:val="20"/>
          <w:szCs w:val="20"/>
        </w:rPr>
        <w:t xml:space="preserve">Once a request has been granted, the School District shall receive a minimum of </w:t>
      </w:r>
      <w:r w:rsidRPr="007D1103">
        <w:rPr>
          <w:rFonts w:ascii="Book Antiqua" w:hAnsi="Book Antiqua"/>
          <w:b/>
          <w:bCs/>
          <w:sz w:val="20"/>
          <w:szCs w:val="20"/>
        </w:rPr>
        <w:t>seven (7) days prior notice</w:t>
      </w:r>
      <w:r w:rsidRPr="007D1103">
        <w:rPr>
          <w:rFonts w:ascii="Book Antiqua" w:hAnsi="Book Antiqua"/>
          <w:sz w:val="20"/>
          <w:szCs w:val="20"/>
        </w:rPr>
        <w:t xml:space="preserve"> if a schedule change or cancellation occurs.  The requesting organization shall, with or without the giving of the required notice, be responsible for the entire rental fee of the time requested, or such portion of the requested time that the School District has not rented to another organization as of the date of the scheduled event.</w:t>
      </w:r>
    </w:p>
    <w:p w:rsidR="007D1103" w:rsidRPr="007D1103" w:rsidRDefault="007D1103" w:rsidP="007D1103">
      <w:pPr>
        <w:numPr>
          <w:ilvl w:val="0"/>
          <w:numId w:val="3"/>
        </w:numPr>
        <w:spacing w:after="0" w:line="240" w:lineRule="auto"/>
        <w:rPr>
          <w:rFonts w:ascii="Book Antiqua" w:hAnsi="Book Antiqua"/>
          <w:sz w:val="20"/>
          <w:szCs w:val="20"/>
        </w:rPr>
      </w:pPr>
      <w:r w:rsidRPr="007D1103">
        <w:rPr>
          <w:rFonts w:ascii="Book Antiqua" w:hAnsi="Book Antiqua"/>
          <w:sz w:val="20"/>
          <w:szCs w:val="20"/>
        </w:rPr>
        <w:t>Use of alcoholic beverages and/or tobacco is not permitted in school facilities or on school property.  School facilities are gun-free and weapon-free zones.</w:t>
      </w:r>
    </w:p>
    <w:p w:rsidR="006D0BE4" w:rsidRPr="007D1103" w:rsidRDefault="006D0BE4" w:rsidP="00654549">
      <w:pPr>
        <w:numPr>
          <w:ilvl w:val="0"/>
          <w:numId w:val="3"/>
        </w:numPr>
        <w:spacing w:after="0" w:line="240" w:lineRule="auto"/>
        <w:rPr>
          <w:rFonts w:ascii="Book Antiqua" w:hAnsi="Book Antiqua"/>
          <w:b/>
          <w:sz w:val="20"/>
          <w:szCs w:val="20"/>
        </w:rPr>
      </w:pPr>
      <w:r w:rsidRPr="007D1103">
        <w:rPr>
          <w:rFonts w:ascii="Book Antiqua" w:hAnsi="Book Antiqua"/>
          <w:b/>
          <w:sz w:val="20"/>
          <w:szCs w:val="20"/>
        </w:rPr>
        <w:t>Facilities are not available for use by organized activities before 1:00pm on Sunday</w:t>
      </w:r>
      <w:r w:rsidR="00846BA5" w:rsidRPr="007D1103">
        <w:rPr>
          <w:rFonts w:ascii="Book Antiqua" w:hAnsi="Book Antiqua"/>
          <w:b/>
          <w:sz w:val="20"/>
          <w:szCs w:val="20"/>
        </w:rPr>
        <w:t xml:space="preserve"> without permission from the Superintendent of Schools.</w:t>
      </w:r>
    </w:p>
    <w:p w:rsidR="007D1103" w:rsidRPr="007D1103" w:rsidRDefault="007D1103" w:rsidP="007D1103">
      <w:pPr>
        <w:numPr>
          <w:ilvl w:val="0"/>
          <w:numId w:val="3"/>
        </w:numPr>
        <w:spacing w:after="0" w:line="240" w:lineRule="auto"/>
        <w:rPr>
          <w:rFonts w:ascii="Book Antiqua" w:hAnsi="Book Antiqua"/>
          <w:sz w:val="20"/>
          <w:szCs w:val="20"/>
        </w:rPr>
      </w:pPr>
      <w:r w:rsidRPr="007D1103">
        <w:rPr>
          <w:rFonts w:ascii="Book Antiqua" w:hAnsi="Book Antiqua"/>
          <w:sz w:val="20"/>
          <w:szCs w:val="20"/>
        </w:rPr>
        <w:t>All applicants for use of district facilities shall hold the school district free and without harm from any loss or damage, liability, or expense that may arise during or be caused in any way by such use of district facilities.  Also, in the event that property loss or damage is incurred during such use or occupancy of district facilities, the amount of damage shall be determined by the district and a bill presented to the group using the facilities.</w:t>
      </w:r>
    </w:p>
    <w:p w:rsidR="00654549" w:rsidRPr="007D1103" w:rsidRDefault="00654549" w:rsidP="00654549">
      <w:pPr>
        <w:numPr>
          <w:ilvl w:val="0"/>
          <w:numId w:val="3"/>
        </w:numPr>
        <w:spacing w:after="0" w:line="240" w:lineRule="auto"/>
        <w:rPr>
          <w:rFonts w:ascii="Book Antiqua" w:hAnsi="Book Antiqua"/>
          <w:sz w:val="20"/>
          <w:szCs w:val="20"/>
        </w:rPr>
      </w:pPr>
      <w:r w:rsidRPr="007D1103">
        <w:rPr>
          <w:rFonts w:ascii="Book Antiqua" w:hAnsi="Book Antiqua"/>
          <w:sz w:val="20"/>
          <w:szCs w:val="20"/>
        </w:rPr>
        <w:t xml:space="preserve">It is the responsibility of the requesting organization to have the application at the Superintendent's Office in sufficient time prior to the event so that special arrangements can be discussed and approved by the school district. </w:t>
      </w:r>
    </w:p>
    <w:p w:rsidR="00654549" w:rsidRPr="007D1103" w:rsidRDefault="00654549" w:rsidP="00654549">
      <w:pPr>
        <w:numPr>
          <w:ilvl w:val="0"/>
          <w:numId w:val="3"/>
        </w:numPr>
        <w:spacing w:after="0" w:line="240" w:lineRule="auto"/>
        <w:rPr>
          <w:rFonts w:ascii="Book Antiqua" w:hAnsi="Book Antiqua"/>
          <w:sz w:val="20"/>
          <w:szCs w:val="20"/>
        </w:rPr>
      </w:pPr>
      <w:r w:rsidRPr="007D1103">
        <w:rPr>
          <w:rFonts w:ascii="Book Antiqua" w:hAnsi="Book Antiqua"/>
          <w:sz w:val="20"/>
          <w:szCs w:val="20"/>
        </w:rPr>
        <w:t xml:space="preserve">The district maintains the right to cancel any activity with a 24-hour notice. </w:t>
      </w:r>
    </w:p>
    <w:p w:rsidR="00654549" w:rsidRPr="007D1103" w:rsidRDefault="00654549" w:rsidP="00410E08">
      <w:pPr>
        <w:numPr>
          <w:ilvl w:val="0"/>
          <w:numId w:val="3"/>
        </w:numPr>
        <w:spacing w:after="0" w:line="240" w:lineRule="auto"/>
        <w:rPr>
          <w:rFonts w:ascii="Book Antiqua" w:hAnsi="Book Antiqua"/>
          <w:sz w:val="20"/>
          <w:szCs w:val="20"/>
        </w:rPr>
      </w:pPr>
      <w:r w:rsidRPr="007D1103">
        <w:rPr>
          <w:rFonts w:ascii="Book Antiqua" w:hAnsi="Book Antiqua"/>
          <w:sz w:val="20"/>
          <w:szCs w:val="20"/>
        </w:rPr>
        <w:t xml:space="preserve">Organization is responsible for paying all charges in accordance with the above fee schedule and all fees are scheduled to change annually. </w:t>
      </w:r>
    </w:p>
    <w:p w:rsidR="007D1103" w:rsidRPr="007D1103" w:rsidRDefault="007D1103" w:rsidP="007D1103">
      <w:pPr>
        <w:numPr>
          <w:ilvl w:val="0"/>
          <w:numId w:val="3"/>
        </w:numPr>
        <w:spacing w:after="0" w:line="240" w:lineRule="auto"/>
        <w:rPr>
          <w:rFonts w:ascii="Book Antiqua" w:hAnsi="Book Antiqua"/>
          <w:sz w:val="20"/>
          <w:szCs w:val="20"/>
        </w:rPr>
      </w:pPr>
      <w:r w:rsidRPr="007D1103">
        <w:rPr>
          <w:rFonts w:ascii="Book Antiqua" w:hAnsi="Book Antiqua"/>
          <w:sz w:val="20"/>
          <w:szCs w:val="20"/>
        </w:rPr>
        <w:t>Cooperative arrangements with the city parks department and other public agencies which facilitate public use of the facilities at minimum cost may be developed and approved by the superintendent and or designee.</w:t>
      </w:r>
    </w:p>
    <w:p w:rsidR="00A54367" w:rsidRDefault="00654549" w:rsidP="00A54367">
      <w:pPr>
        <w:pStyle w:val="ListParagraph"/>
        <w:numPr>
          <w:ilvl w:val="0"/>
          <w:numId w:val="3"/>
        </w:numPr>
        <w:rPr>
          <w:rFonts w:ascii="Book Antiqua" w:hAnsi="Book Antiqua"/>
          <w:sz w:val="20"/>
          <w:szCs w:val="20"/>
        </w:rPr>
      </w:pPr>
      <w:r w:rsidRPr="007D1103">
        <w:rPr>
          <w:rFonts w:ascii="Book Antiqua" w:hAnsi="Book Antiqua"/>
          <w:sz w:val="20"/>
          <w:szCs w:val="20"/>
        </w:rPr>
        <w:t>All occupants, in the event of a fire or fire alarm, shall (a) evacuate the building, (b) not reenter the building until clearance (by either fire or school officials) is given.</w:t>
      </w:r>
    </w:p>
    <w:p w:rsidR="007D1103" w:rsidRPr="007D1103" w:rsidRDefault="007D1103" w:rsidP="007D1103">
      <w:pPr>
        <w:rPr>
          <w:rFonts w:ascii="Book Antiqua" w:hAnsi="Book Antiqua"/>
          <w:sz w:val="20"/>
          <w:szCs w:val="20"/>
        </w:rPr>
      </w:pPr>
    </w:p>
    <w:p w:rsidR="003E6414" w:rsidRDefault="003E6414" w:rsidP="00B330FC">
      <w:pPr>
        <w:jc w:val="center"/>
        <w:rPr>
          <w:rFonts w:ascii="Book Antiqua" w:hAnsi="Book Antiqua"/>
          <w:sz w:val="24"/>
          <w:szCs w:val="24"/>
        </w:rPr>
      </w:pPr>
    </w:p>
    <w:p w:rsidR="007D1103" w:rsidRDefault="007D1103" w:rsidP="00B330FC">
      <w:pPr>
        <w:jc w:val="center"/>
        <w:rPr>
          <w:rFonts w:ascii="Book Antiqua" w:hAnsi="Book Antiqua"/>
          <w:sz w:val="24"/>
          <w:szCs w:val="24"/>
        </w:rPr>
      </w:pPr>
    </w:p>
    <w:p w:rsidR="007D1103" w:rsidRDefault="007D1103" w:rsidP="00B330FC">
      <w:pPr>
        <w:jc w:val="center"/>
        <w:rPr>
          <w:rFonts w:ascii="Book Antiqua" w:hAnsi="Book Antiqua"/>
          <w:sz w:val="24"/>
          <w:szCs w:val="24"/>
        </w:rPr>
      </w:pPr>
    </w:p>
    <w:p w:rsidR="007D1103" w:rsidRDefault="007D1103" w:rsidP="00B330FC">
      <w:pPr>
        <w:jc w:val="center"/>
        <w:rPr>
          <w:rFonts w:ascii="Book Antiqua" w:hAnsi="Book Antiqua"/>
          <w:sz w:val="24"/>
          <w:szCs w:val="24"/>
        </w:rPr>
      </w:pPr>
    </w:p>
    <w:p w:rsidR="007D1103" w:rsidRDefault="007D1103" w:rsidP="00B330FC">
      <w:pPr>
        <w:jc w:val="center"/>
        <w:rPr>
          <w:rFonts w:ascii="Book Antiqua" w:hAnsi="Book Antiqua"/>
          <w:sz w:val="24"/>
          <w:szCs w:val="24"/>
        </w:rPr>
      </w:pPr>
    </w:p>
    <w:p w:rsidR="007D1103" w:rsidRDefault="007D1103" w:rsidP="00B330FC">
      <w:pPr>
        <w:jc w:val="center"/>
        <w:rPr>
          <w:rFonts w:ascii="Book Antiqua" w:hAnsi="Book Antiqua"/>
          <w:sz w:val="24"/>
          <w:szCs w:val="24"/>
        </w:rPr>
      </w:pPr>
    </w:p>
    <w:p w:rsidR="007D1103" w:rsidRDefault="007D1103" w:rsidP="00B330FC">
      <w:pPr>
        <w:jc w:val="center"/>
        <w:rPr>
          <w:rFonts w:ascii="Book Antiqua" w:hAnsi="Book Antiqua"/>
          <w:sz w:val="24"/>
          <w:szCs w:val="24"/>
        </w:rPr>
      </w:pPr>
    </w:p>
    <w:p w:rsidR="007D1103" w:rsidRDefault="007D1103" w:rsidP="00B330FC">
      <w:pPr>
        <w:jc w:val="center"/>
        <w:rPr>
          <w:rFonts w:ascii="Book Antiqua" w:hAnsi="Book Antiqua"/>
          <w:sz w:val="24"/>
          <w:szCs w:val="24"/>
        </w:rPr>
      </w:pPr>
    </w:p>
    <w:p w:rsidR="007D1103" w:rsidRDefault="007D1103" w:rsidP="00B330FC">
      <w:pPr>
        <w:jc w:val="center"/>
        <w:rPr>
          <w:rFonts w:ascii="Book Antiqua" w:hAnsi="Book Antiqua"/>
          <w:sz w:val="24"/>
          <w:szCs w:val="24"/>
        </w:rPr>
      </w:pPr>
    </w:p>
    <w:p w:rsidR="007D1103" w:rsidRDefault="007D1103" w:rsidP="00B330FC">
      <w:pPr>
        <w:jc w:val="center"/>
        <w:rPr>
          <w:rFonts w:ascii="Book Antiqua" w:hAnsi="Book Antiqua"/>
          <w:sz w:val="24"/>
          <w:szCs w:val="24"/>
        </w:rPr>
      </w:pPr>
    </w:p>
    <w:p w:rsidR="003D3A3F" w:rsidRDefault="003D3A3F" w:rsidP="003D3A3F">
      <w:pPr>
        <w:rPr>
          <w:rFonts w:ascii="Book Antiqua" w:hAnsi="Book Antiqua"/>
          <w:b/>
          <w:sz w:val="24"/>
          <w:szCs w:val="24"/>
        </w:rPr>
      </w:pPr>
    </w:p>
    <w:sectPr w:rsidR="003D3A3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211F" w:rsidRDefault="0005211F" w:rsidP="0005211F">
      <w:pPr>
        <w:spacing w:after="0" w:line="240" w:lineRule="auto"/>
      </w:pPr>
      <w:r>
        <w:separator/>
      </w:r>
    </w:p>
  </w:endnote>
  <w:endnote w:type="continuationSeparator" w:id="0">
    <w:p w:rsidR="0005211F" w:rsidRDefault="0005211F" w:rsidP="00052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7E1" w:rsidRDefault="000C3EB9">
    <w:pPr>
      <w:pStyle w:val="Footer"/>
    </w:pPr>
    <w:r>
      <w:t>Version – 202</w:t>
    </w:r>
    <w:r w:rsidR="004552EF">
      <w:t>2</w:t>
    </w:r>
    <w:r>
      <w:t>-1</w:t>
    </w:r>
    <w:r w:rsidR="003B07E1">
      <w:t xml:space="preserve"> Adopted by the BOE on </w:t>
    </w:r>
    <w:r w:rsidR="008051B7">
      <w:t>7</w:t>
    </w:r>
    <w:r w:rsidR="003B07E1">
      <w:t>/</w:t>
    </w:r>
    <w:r w:rsidR="001F4404">
      <w:t>1</w:t>
    </w:r>
    <w:r w:rsidR="003B07E1">
      <w:t>/202</w:t>
    </w:r>
    <w:r w:rsidR="001F4404">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211F" w:rsidRDefault="0005211F" w:rsidP="0005211F">
      <w:pPr>
        <w:spacing w:after="0" w:line="240" w:lineRule="auto"/>
      </w:pPr>
      <w:r>
        <w:separator/>
      </w:r>
    </w:p>
  </w:footnote>
  <w:footnote w:type="continuationSeparator" w:id="0">
    <w:p w:rsidR="0005211F" w:rsidRDefault="0005211F" w:rsidP="00052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11F" w:rsidRDefault="00EE3E11" w:rsidP="0005211F">
    <w:pPr>
      <w:pStyle w:val="Header"/>
      <w:jc w:val="center"/>
      <w:rPr>
        <w:rFonts w:ascii="Book Antiqua" w:hAnsi="Book Antiqua"/>
        <w:sz w:val="32"/>
        <w:szCs w:val="32"/>
      </w:rPr>
    </w:pPr>
    <w:r w:rsidRPr="00EE3E11">
      <w:rPr>
        <w:rFonts w:ascii="Book Antiqua" w:hAnsi="Book Antiqua"/>
        <w:noProof/>
        <w:sz w:val="32"/>
        <w:szCs w:val="32"/>
      </w:rPr>
      <mc:AlternateContent>
        <mc:Choice Requires="wps">
          <w:drawing>
            <wp:anchor distT="45720" distB="45720" distL="114300" distR="114300" simplePos="0" relativeHeight="251657216" behindDoc="0" locked="0" layoutInCell="1" allowOverlap="1">
              <wp:simplePos x="0" y="0"/>
              <wp:positionH relativeFrom="page">
                <wp:posOffset>6414135</wp:posOffset>
              </wp:positionH>
              <wp:positionV relativeFrom="paragraph">
                <wp:posOffset>-577850</wp:posOffset>
              </wp:positionV>
              <wp:extent cx="1101090" cy="12573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090" cy="1257300"/>
                      </a:xfrm>
                      <a:prstGeom prst="rect">
                        <a:avLst/>
                      </a:prstGeom>
                      <a:noFill/>
                      <a:ln w="9525">
                        <a:noFill/>
                        <a:miter lim="800000"/>
                        <a:headEnd/>
                        <a:tailEnd/>
                      </a:ln>
                    </wps:spPr>
                    <wps:txbx>
                      <w:txbxContent>
                        <w:p w:rsidR="00EE3E11" w:rsidRDefault="005E471B">
                          <w:r>
                            <w:rPr>
                              <w:noProof/>
                            </w:rPr>
                            <w:drawing>
                              <wp:inline distT="0" distB="0" distL="0" distR="0" wp14:anchorId="2CD79175" wp14:editId="64F40F0B">
                                <wp:extent cx="905256" cy="1216152"/>
                                <wp:effectExtent l="0" t="0" r="9525" b="3175"/>
                                <wp:docPr id="1" name="Picture 1" descr="\\ocsd-dc2\userdata\Faculty\ddrayse\Documents\Logo, Webpage\Logo 2014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sd-dc2\userdata\Faculty\ddrayse\Documents\Logo, Webpage\Logo 2014 cop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5256" cy="12161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505.05pt;margin-top:-45.5pt;width:86.7pt;height:99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" filled="f" stroked="f">
              <v:textbox>
                <w:txbxContent>
                  <w:p w:rsidR="00EE3E11" w:rsidRDefault="005E471B">
                    <w:r>
                      <w:rPr>
                        <w:noProof/>
                      </w:rPr>
                      <w:drawing>
                        <wp:inline distT="0" distB="0" distL="0" distR="0" wp14:anchorId="2CD79175" wp14:editId="64F40F0B">
                          <wp:extent cx="905256" cy="1216152"/>
                          <wp:effectExtent l="0" t="0" r="9525" b="3175"/>
                          <wp:docPr id="1" name="Picture 1" descr="\\ocsd-dc2\userdata\Faculty\ddrayse\Documents\Logo, Webpage\Logo 2014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sd-dc2\userdata\Faculty\ddrayse\Documents\Logo, Webpage\Logo 2014 copy.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5256" cy="1216152"/>
                                  </a:xfrm>
                                  <a:prstGeom prst="rect">
                                    <a:avLst/>
                                  </a:prstGeom>
                                  <a:noFill/>
                                  <a:ln>
                                    <a:noFill/>
                                  </a:ln>
                                </pic:spPr>
                              </pic:pic>
                            </a:graphicData>
                          </a:graphic>
                        </wp:inline>
                      </w:drawing>
                    </w:r>
                  </w:p>
                </w:txbxContent>
              </v:textbox>
              <w10:wrap type="square" anchorx="page"/>
            </v:shape>
          </w:pict>
        </mc:Fallback>
      </mc:AlternateContent>
    </w:r>
    <w:r w:rsidR="0005211F">
      <w:rPr>
        <w:rFonts w:ascii="Book Antiqua" w:hAnsi="Book Antiqua"/>
        <w:sz w:val="32"/>
        <w:szCs w:val="32"/>
      </w:rPr>
      <w:t>Ogdensburg City School District</w:t>
    </w:r>
  </w:p>
  <w:p w:rsidR="0005211F" w:rsidRPr="0005211F" w:rsidRDefault="007D1103" w:rsidP="0005211F">
    <w:pPr>
      <w:pStyle w:val="Header"/>
      <w:jc w:val="center"/>
      <w:rPr>
        <w:rFonts w:ascii="Book Antiqua" w:hAnsi="Book Antiqua"/>
        <w:sz w:val="32"/>
        <w:szCs w:val="32"/>
      </w:rPr>
    </w:pPr>
    <w:r>
      <w:rPr>
        <w:rFonts w:ascii="Book Antiqua" w:hAnsi="Book Antiqua"/>
        <w:sz w:val="32"/>
        <w:szCs w:val="32"/>
      </w:rPr>
      <w:t>Facilit</w:t>
    </w:r>
    <w:r w:rsidR="00F632DC">
      <w:rPr>
        <w:rFonts w:ascii="Book Antiqua" w:hAnsi="Book Antiqua"/>
        <w:sz w:val="32"/>
        <w:szCs w:val="32"/>
      </w:rPr>
      <w:t>ies</w:t>
    </w:r>
    <w:r>
      <w:rPr>
        <w:rFonts w:ascii="Book Antiqua" w:hAnsi="Book Antiqua"/>
        <w:sz w:val="32"/>
        <w:szCs w:val="32"/>
      </w:rPr>
      <w:t xml:space="preserve"> Rental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E3565"/>
    <w:multiLevelType w:val="hybridMultilevel"/>
    <w:tmpl w:val="58344C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40363E"/>
    <w:multiLevelType w:val="multilevel"/>
    <w:tmpl w:val="661CC9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96267C"/>
    <w:multiLevelType w:val="hybridMultilevel"/>
    <w:tmpl w:val="83688DC8"/>
    <w:lvl w:ilvl="0" w:tplc="6540B1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F06976"/>
    <w:multiLevelType w:val="hybridMultilevel"/>
    <w:tmpl w:val="4AD2D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563793"/>
    <w:multiLevelType w:val="hybridMultilevel"/>
    <w:tmpl w:val="E0826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E7A59"/>
    <w:multiLevelType w:val="hybridMultilevel"/>
    <w:tmpl w:val="D4460E18"/>
    <w:lvl w:ilvl="0" w:tplc="8736A5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9F0CB1"/>
    <w:multiLevelType w:val="multilevel"/>
    <w:tmpl w:val="0CFEC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D501E2"/>
    <w:multiLevelType w:val="multilevel"/>
    <w:tmpl w:val="E9E6B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A014C1"/>
    <w:multiLevelType w:val="singleLevel"/>
    <w:tmpl w:val="0409000F"/>
    <w:lvl w:ilvl="0">
      <w:start w:val="1"/>
      <w:numFmt w:val="decimal"/>
      <w:lvlText w:val="%1."/>
      <w:lvlJc w:val="left"/>
      <w:pPr>
        <w:tabs>
          <w:tab w:val="num" w:pos="360"/>
        </w:tabs>
        <w:ind w:left="360" w:hanging="360"/>
      </w:pPr>
      <w:rPr>
        <w:rFonts w:hint="default"/>
      </w:rPr>
    </w:lvl>
  </w:abstractNum>
  <w:num w:numId="1">
    <w:abstractNumId w:val="1"/>
  </w:num>
  <w:num w:numId="2">
    <w:abstractNumId w:val="6"/>
  </w:num>
  <w:num w:numId="3">
    <w:abstractNumId w:val="8"/>
  </w:num>
  <w:num w:numId="4">
    <w:abstractNumId w:val="7"/>
  </w:num>
  <w:num w:numId="5">
    <w:abstractNumId w:val="0"/>
  </w:num>
  <w:num w:numId="6">
    <w:abstractNumId w:val="2"/>
  </w:num>
  <w:num w:numId="7">
    <w:abstractNumId w:val="5"/>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11F"/>
    <w:rsid w:val="0005211F"/>
    <w:rsid w:val="000C3EB9"/>
    <w:rsid w:val="00101782"/>
    <w:rsid w:val="001856C6"/>
    <w:rsid w:val="001F4404"/>
    <w:rsid w:val="002A7EFB"/>
    <w:rsid w:val="0033060E"/>
    <w:rsid w:val="003519A8"/>
    <w:rsid w:val="003B07E1"/>
    <w:rsid w:val="003D3A3F"/>
    <w:rsid w:val="003E6414"/>
    <w:rsid w:val="004552EF"/>
    <w:rsid w:val="00455451"/>
    <w:rsid w:val="005261AB"/>
    <w:rsid w:val="005C22E1"/>
    <w:rsid w:val="005E471B"/>
    <w:rsid w:val="00654549"/>
    <w:rsid w:val="0068350D"/>
    <w:rsid w:val="0069444B"/>
    <w:rsid w:val="006B4EB1"/>
    <w:rsid w:val="006D0BE4"/>
    <w:rsid w:val="006F0570"/>
    <w:rsid w:val="007829DF"/>
    <w:rsid w:val="007D1103"/>
    <w:rsid w:val="008051B7"/>
    <w:rsid w:val="008328BC"/>
    <w:rsid w:val="00846BA5"/>
    <w:rsid w:val="008E34E7"/>
    <w:rsid w:val="00953A79"/>
    <w:rsid w:val="009A1FAC"/>
    <w:rsid w:val="009E3076"/>
    <w:rsid w:val="00A140C2"/>
    <w:rsid w:val="00A54367"/>
    <w:rsid w:val="00A630E8"/>
    <w:rsid w:val="00AA0E46"/>
    <w:rsid w:val="00AF2F2D"/>
    <w:rsid w:val="00B330FC"/>
    <w:rsid w:val="00C05DFD"/>
    <w:rsid w:val="00CF7AA7"/>
    <w:rsid w:val="00D75F45"/>
    <w:rsid w:val="00DE666F"/>
    <w:rsid w:val="00EE3E11"/>
    <w:rsid w:val="00F63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47063C3"/>
  <w15:chartTrackingRefBased/>
  <w15:docId w15:val="{A2A77CBF-E9BA-4F86-B56D-70EA00AE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6545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11F"/>
  </w:style>
  <w:style w:type="paragraph" w:styleId="Footer">
    <w:name w:val="footer"/>
    <w:basedOn w:val="Normal"/>
    <w:link w:val="FooterChar"/>
    <w:uiPriority w:val="99"/>
    <w:unhideWhenUsed/>
    <w:rsid w:val="00052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11F"/>
  </w:style>
  <w:style w:type="table" w:styleId="TableGrid">
    <w:name w:val="Table Grid"/>
    <w:basedOn w:val="TableNormal"/>
    <w:uiPriority w:val="39"/>
    <w:rsid w:val="00052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4549"/>
    <w:rPr>
      <w:rFonts w:ascii="Times New Roman" w:eastAsia="Times New Roman" w:hAnsi="Times New Roman" w:cs="Times New Roman"/>
      <w:b/>
      <w:bCs/>
      <w:sz w:val="36"/>
      <w:szCs w:val="36"/>
    </w:rPr>
  </w:style>
  <w:style w:type="paragraph" w:styleId="ListParagraph">
    <w:name w:val="List Paragraph"/>
    <w:basedOn w:val="Normal"/>
    <w:uiPriority w:val="34"/>
    <w:qFormat/>
    <w:rsid w:val="006D0BE4"/>
    <w:pPr>
      <w:ind w:left="720"/>
      <w:contextualSpacing/>
    </w:pPr>
  </w:style>
  <w:style w:type="paragraph" w:styleId="BalloonText">
    <w:name w:val="Balloon Text"/>
    <w:basedOn w:val="Normal"/>
    <w:link w:val="BalloonTextChar"/>
    <w:uiPriority w:val="99"/>
    <w:semiHidden/>
    <w:unhideWhenUsed/>
    <w:rsid w:val="00EE3E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E11"/>
    <w:rPr>
      <w:rFonts w:ascii="Segoe UI" w:hAnsi="Segoe UI" w:cs="Segoe UI"/>
      <w:sz w:val="18"/>
      <w:szCs w:val="18"/>
    </w:rPr>
  </w:style>
  <w:style w:type="paragraph" w:styleId="NoSpacing">
    <w:name w:val="No Spacing"/>
    <w:link w:val="NoSpacingChar"/>
    <w:uiPriority w:val="1"/>
    <w:qFormat/>
    <w:rsid w:val="00455451"/>
    <w:pPr>
      <w:spacing w:after="0" w:line="240" w:lineRule="auto"/>
    </w:pPr>
    <w:rPr>
      <w:rFonts w:eastAsiaTheme="minorEastAsia"/>
    </w:rPr>
  </w:style>
  <w:style w:type="character" w:customStyle="1" w:styleId="NoSpacingChar">
    <w:name w:val="No Spacing Char"/>
    <w:basedOn w:val="DefaultParagraphFont"/>
    <w:link w:val="NoSpacing"/>
    <w:uiPriority w:val="1"/>
    <w:rsid w:val="0045545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008369">
      <w:bodyDiv w:val="1"/>
      <w:marLeft w:val="0"/>
      <w:marRight w:val="0"/>
      <w:marTop w:val="0"/>
      <w:marBottom w:val="0"/>
      <w:divBdr>
        <w:top w:val="none" w:sz="0" w:space="0" w:color="auto"/>
        <w:left w:val="none" w:sz="0" w:space="0" w:color="auto"/>
        <w:bottom w:val="none" w:sz="0" w:space="0" w:color="auto"/>
        <w:right w:val="none" w:sz="0" w:space="0" w:color="auto"/>
      </w:divBdr>
      <w:divsChild>
        <w:div w:id="528684635">
          <w:marLeft w:val="0"/>
          <w:marRight w:val="0"/>
          <w:marTop w:val="0"/>
          <w:marBottom w:val="0"/>
          <w:divBdr>
            <w:top w:val="none" w:sz="0" w:space="0" w:color="auto"/>
            <w:left w:val="none" w:sz="0" w:space="0" w:color="auto"/>
            <w:bottom w:val="none" w:sz="0" w:space="0" w:color="auto"/>
            <w:right w:val="none" w:sz="0" w:space="0" w:color="auto"/>
          </w:divBdr>
        </w:div>
        <w:div w:id="840699944">
          <w:marLeft w:val="0"/>
          <w:marRight w:val="0"/>
          <w:marTop w:val="0"/>
          <w:marBottom w:val="0"/>
          <w:divBdr>
            <w:top w:val="none" w:sz="0" w:space="0" w:color="auto"/>
            <w:left w:val="none" w:sz="0" w:space="0" w:color="auto"/>
            <w:bottom w:val="none" w:sz="0" w:space="0" w:color="auto"/>
            <w:right w:val="none" w:sz="0" w:space="0" w:color="auto"/>
          </w:divBdr>
        </w:div>
      </w:divsChild>
    </w:div>
    <w:div w:id="179197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1FEDB-C29A-45F1-882F-AB8DD8438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BOCES</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kkendall</dc:creator>
  <cp:keywords/>
  <dc:description/>
  <cp:lastModifiedBy>Barr, Rachel</cp:lastModifiedBy>
  <cp:revision>2</cp:revision>
  <cp:lastPrinted>2020-01-16T20:41:00Z</cp:lastPrinted>
  <dcterms:created xsi:type="dcterms:W3CDTF">2024-06-25T15:51:00Z</dcterms:created>
  <dcterms:modified xsi:type="dcterms:W3CDTF">2024-06-25T15:51:00Z</dcterms:modified>
</cp:coreProperties>
</file>